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D02CC" w14:textId="77777777" w:rsidR="007B244B" w:rsidRPr="007B244B" w:rsidRDefault="007B244B" w:rsidP="007B244B">
      <w:pPr>
        <w:autoSpaceDE w:val="0"/>
        <w:autoSpaceDN w:val="0"/>
        <w:adjustRightInd w:val="0"/>
        <w:rPr>
          <w:rFonts w:cs="Arial"/>
          <w:b/>
          <w:sz w:val="24"/>
          <w:szCs w:val="24"/>
          <w:lang w:val="ru-RU"/>
        </w:rPr>
      </w:pPr>
      <w:r w:rsidRPr="007B244B">
        <w:rPr>
          <w:rFonts w:cs="Arial"/>
          <w:b/>
          <w:sz w:val="24"/>
          <w:szCs w:val="24"/>
          <w:lang w:val="ru-RU"/>
        </w:rPr>
        <w:t>Новый манометр выдерживает экстремально низкую температуру до -70 °C</w:t>
      </w:r>
    </w:p>
    <w:p w14:paraId="42237439" w14:textId="77777777" w:rsidR="00FC122C" w:rsidRPr="007B244B" w:rsidRDefault="00FC122C" w:rsidP="009E4A88">
      <w:pPr>
        <w:pStyle w:val="a5"/>
        <w:rPr>
          <w:bCs w:val="0"/>
          <w:sz w:val="24"/>
          <w:lang w:val="ru-RU"/>
        </w:rPr>
      </w:pPr>
    </w:p>
    <w:p w14:paraId="1A3CCFD4" w14:textId="7D8BEBD6" w:rsidR="00074415" w:rsidRPr="007B244B" w:rsidRDefault="007B244B" w:rsidP="00F3657A">
      <w:pPr>
        <w:pStyle w:val="a5"/>
        <w:rPr>
          <w:lang w:val="ru-RU"/>
        </w:rPr>
      </w:pPr>
      <w:proofErr w:type="spellStart"/>
      <w:r>
        <w:rPr>
          <w:lang w:val="ru-RU"/>
        </w:rPr>
        <w:t>Клингенберг</w:t>
      </w:r>
      <w:proofErr w:type="spellEnd"/>
      <w:r w:rsidR="00B02416" w:rsidRPr="007B244B">
        <w:rPr>
          <w:lang w:val="ru-RU"/>
        </w:rPr>
        <w:t xml:space="preserve">, </w:t>
      </w:r>
      <w:r>
        <w:rPr>
          <w:lang w:val="ru-RU"/>
        </w:rPr>
        <w:t>Февраль</w:t>
      </w:r>
      <w:r w:rsidR="00BE3AF8" w:rsidRPr="007B244B">
        <w:rPr>
          <w:lang w:val="ru-RU"/>
        </w:rPr>
        <w:t xml:space="preserve"> 2016</w:t>
      </w:r>
      <w:r w:rsidR="00B02416" w:rsidRPr="007B244B">
        <w:rPr>
          <w:lang w:val="ru-RU"/>
        </w:rPr>
        <w:t xml:space="preserve">. </w:t>
      </w:r>
    </w:p>
    <w:p w14:paraId="6EC79D9F" w14:textId="77777777" w:rsidR="007B244B" w:rsidRPr="007B244B" w:rsidRDefault="007B244B" w:rsidP="007B244B">
      <w:pPr>
        <w:autoSpaceDE w:val="0"/>
        <w:autoSpaceDN w:val="0"/>
        <w:adjustRightInd w:val="0"/>
        <w:rPr>
          <w:rFonts w:cs="Arial"/>
          <w:b/>
          <w:sz w:val="22"/>
          <w:szCs w:val="22"/>
          <w:lang w:val="ru-RU"/>
        </w:rPr>
      </w:pPr>
      <w:r w:rsidRPr="007B244B">
        <w:rPr>
          <w:rFonts w:cs="Arial"/>
          <w:b/>
          <w:sz w:val="22"/>
          <w:szCs w:val="22"/>
          <w:lang w:val="ru-RU"/>
        </w:rPr>
        <w:t xml:space="preserve">Для работы при низких температурах окружающей среды до -70 °C компания WIKA выпустила новую модель манометра с трубкой Бурдона </w:t>
      </w:r>
      <w:hyperlink r:id="rId8" w:history="1">
        <w:r w:rsidRPr="007B244B">
          <w:rPr>
            <w:rFonts w:cs="Arial"/>
            <w:b/>
            <w:sz w:val="22"/>
            <w:szCs w:val="22"/>
            <w:lang w:val="ru-RU"/>
          </w:rPr>
          <w:t>PG23LT</w:t>
        </w:r>
      </w:hyperlink>
      <w:r w:rsidRPr="007B244B">
        <w:rPr>
          <w:rFonts w:cs="Arial"/>
          <w:b/>
          <w:sz w:val="22"/>
          <w:szCs w:val="22"/>
          <w:lang w:val="ru-RU"/>
        </w:rPr>
        <w:t>. Способность данного прибора работать при таких температурах подтверждается со стороны производителя протоколом 2.2, прикладываемого к каждому конкретному заказу.</w:t>
      </w:r>
    </w:p>
    <w:p w14:paraId="4419C177" w14:textId="77777777" w:rsidR="00EE13BC" w:rsidRPr="007B244B" w:rsidRDefault="00EE13BC" w:rsidP="00F3657A">
      <w:pPr>
        <w:pStyle w:val="a5"/>
        <w:rPr>
          <w:lang w:val="ru-RU"/>
        </w:rPr>
      </w:pPr>
    </w:p>
    <w:p w14:paraId="357B36D9" w14:textId="77777777" w:rsidR="007B244B" w:rsidRPr="007B244B" w:rsidRDefault="007B244B" w:rsidP="007B244B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7B244B">
        <w:rPr>
          <w:rFonts w:cs="Arial"/>
          <w:sz w:val="22"/>
          <w:szCs w:val="22"/>
          <w:lang w:val="ru-RU"/>
        </w:rPr>
        <w:t xml:space="preserve">Новый измерительный прибор предназначен в первую очередь для применений в нефтяной и газовой </w:t>
      </w:r>
      <w:proofErr w:type="gramStart"/>
      <w:r w:rsidRPr="007B244B">
        <w:rPr>
          <w:rFonts w:cs="Arial"/>
          <w:sz w:val="22"/>
          <w:szCs w:val="22"/>
          <w:lang w:val="ru-RU"/>
        </w:rPr>
        <w:t>отраслях</w:t>
      </w:r>
      <w:proofErr w:type="gramEnd"/>
      <w:r w:rsidRPr="007B244B">
        <w:rPr>
          <w:rFonts w:cs="Arial"/>
          <w:sz w:val="22"/>
          <w:szCs w:val="22"/>
          <w:lang w:val="ru-RU"/>
        </w:rPr>
        <w:t xml:space="preserve"> промышленности, а также на нефтехимических предприятиях в регионах с предельно низкими температурами. Корпус данного прибора, включая заглушку отверстия для заполнения и выпускной клапан, изготовлен полностью из нержавеющей стали без использования каких-либо эластомеров. Уплотнительное кольцо между смотровым стеклом и запорным кольцом, а также </w:t>
      </w:r>
      <w:proofErr w:type="spellStart"/>
      <w:r w:rsidRPr="007B244B">
        <w:rPr>
          <w:rFonts w:cs="Arial"/>
          <w:sz w:val="22"/>
          <w:szCs w:val="22"/>
          <w:lang w:val="ru-RU"/>
        </w:rPr>
        <w:t>гидрозаполнение</w:t>
      </w:r>
      <w:proofErr w:type="spellEnd"/>
      <w:r w:rsidRPr="007B244B">
        <w:rPr>
          <w:rFonts w:cs="Arial"/>
          <w:sz w:val="22"/>
          <w:szCs w:val="22"/>
          <w:lang w:val="ru-RU"/>
        </w:rPr>
        <w:t xml:space="preserve"> абсолютно точно соответствуют жестким температурным требованиям.</w:t>
      </w:r>
    </w:p>
    <w:p w14:paraId="52F3E66B" w14:textId="77777777" w:rsidR="007B244B" w:rsidRPr="007B244B" w:rsidRDefault="007B244B" w:rsidP="007B244B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7B244B">
        <w:rPr>
          <w:rFonts w:cs="Arial"/>
          <w:sz w:val="22"/>
          <w:szCs w:val="22"/>
          <w:lang w:val="ru-RU"/>
        </w:rPr>
        <w:t xml:space="preserve">Манометр модели PG23LT, который позволяет измерять значение давления в диапазоне от 0 … 0,6 бара до 0 … 1 000 бар, имеет степень </w:t>
      </w:r>
      <w:proofErr w:type="spellStart"/>
      <w:r w:rsidRPr="007B244B">
        <w:rPr>
          <w:rFonts w:cs="Arial"/>
          <w:sz w:val="22"/>
          <w:szCs w:val="22"/>
          <w:lang w:val="ru-RU"/>
        </w:rPr>
        <w:t>пылевлагозащиты</w:t>
      </w:r>
      <w:proofErr w:type="spellEnd"/>
      <w:r w:rsidRPr="007B244B">
        <w:rPr>
          <w:rFonts w:cs="Arial"/>
          <w:sz w:val="22"/>
          <w:szCs w:val="22"/>
          <w:lang w:val="ru-RU"/>
        </w:rPr>
        <w:t xml:space="preserve"> IP66 и IP67 (в соответствии с EN 60529 / </w:t>
      </w:r>
      <w:proofErr w:type="spellStart"/>
      <w:r w:rsidRPr="007B244B">
        <w:rPr>
          <w:rFonts w:cs="Arial"/>
          <w:sz w:val="22"/>
          <w:szCs w:val="22"/>
          <w:lang w:val="ru-RU"/>
        </w:rPr>
        <w:t>lEC</w:t>
      </w:r>
      <w:proofErr w:type="spellEnd"/>
      <w:r w:rsidRPr="007B244B">
        <w:rPr>
          <w:rFonts w:cs="Arial"/>
          <w:sz w:val="22"/>
          <w:szCs w:val="22"/>
          <w:lang w:val="ru-RU"/>
        </w:rPr>
        <w:t xml:space="preserve"> 60529), а, следовательно, также защищен от других воздействий окружающей среды. Кроме того, имеется дополнительный вариант безопасного исполнения с цельной разделительной перегородкой и выдувной крышкой в соответствии с EN 837-1. Для обеспечения конструкционной безопасности новый манометр может поставляться с международными сертификатами, такими как EAC и ATEX.</w:t>
      </w:r>
    </w:p>
    <w:p w14:paraId="48F3EE58" w14:textId="77777777" w:rsidR="00B141CB" w:rsidRPr="007B244B" w:rsidRDefault="00B141CB" w:rsidP="00B74A9A">
      <w:pPr>
        <w:pStyle w:val="a5"/>
        <w:rPr>
          <w:b w:val="0"/>
          <w:lang w:val="ru-RU"/>
        </w:rPr>
      </w:pPr>
    </w:p>
    <w:p w14:paraId="510B7278" w14:textId="77777777" w:rsidR="00F151F7" w:rsidRPr="007B244B" w:rsidRDefault="00F151F7" w:rsidP="009E4A88">
      <w:pPr>
        <w:pStyle w:val="a5"/>
        <w:rPr>
          <w:b w:val="0"/>
          <w:lang w:val="ru-RU"/>
        </w:rPr>
      </w:pPr>
    </w:p>
    <w:p w14:paraId="3F3350E4" w14:textId="77777777" w:rsidR="00D40FED" w:rsidRDefault="00D40FED" w:rsidP="009E4A88">
      <w:pPr>
        <w:pStyle w:val="a5"/>
        <w:rPr>
          <w:b w:val="0"/>
          <w:lang w:val="ru-RU"/>
        </w:rPr>
      </w:pPr>
    </w:p>
    <w:p w14:paraId="18AE3004" w14:textId="77777777" w:rsidR="00B02416" w:rsidRPr="007B244B" w:rsidRDefault="00B02416">
      <w:pPr>
        <w:pStyle w:val="a5"/>
        <w:rPr>
          <w:b w:val="0"/>
          <w:lang w:val="ru-RU"/>
        </w:rPr>
      </w:pPr>
    </w:p>
    <w:p w14:paraId="6D74C64B" w14:textId="6FEE2CE0" w:rsidR="00B02416" w:rsidRPr="007B244B" w:rsidRDefault="00B02416">
      <w:pPr>
        <w:pStyle w:val="a5"/>
        <w:rPr>
          <w:b w:val="0"/>
          <w:lang w:val="ru-RU"/>
        </w:rPr>
      </w:pPr>
    </w:p>
    <w:p w14:paraId="0E1031D4" w14:textId="77777777" w:rsidR="00B02416" w:rsidRPr="007B244B" w:rsidRDefault="00B02416">
      <w:pPr>
        <w:pStyle w:val="a5"/>
        <w:rPr>
          <w:b w:val="0"/>
          <w:sz w:val="20"/>
          <w:lang w:val="ru-RU"/>
        </w:rPr>
      </w:pPr>
    </w:p>
    <w:p w14:paraId="1E545262" w14:textId="77777777" w:rsidR="00B02416" w:rsidRPr="007B244B" w:rsidRDefault="00B02416">
      <w:pPr>
        <w:pStyle w:val="a5"/>
        <w:rPr>
          <w:b w:val="0"/>
          <w:sz w:val="20"/>
          <w:lang w:val="ru-RU"/>
        </w:rPr>
      </w:pPr>
    </w:p>
    <w:p w14:paraId="23E92E34" w14:textId="77777777" w:rsidR="00B02416" w:rsidRPr="007B244B" w:rsidRDefault="00B02416">
      <w:pPr>
        <w:ind w:right="480"/>
        <w:rPr>
          <w:rFonts w:cs="Arial"/>
          <w:b/>
          <w:position w:val="6"/>
          <w:lang w:val="ru-RU"/>
        </w:rPr>
      </w:pPr>
    </w:p>
    <w:p w14:paraId="439E47FF" w14:textId="77777777" w:rsidR="00B02416" w:rsidRPr="007B244B" w:rsidRDefault="00B02416">
      <w:pPr>
        <w:ind w:right="480"/>
        <w:rPr>
          <w:rFonts w:cs="Arial"/>
          <w:b/>
          <w:position w:val="6"/>
          <w:lang w:val="ru-RU"/>
        </w:rPr>
      </w:pPr>
    </w:p>
    <w:p w14:paraId="198EADA0" w14:textId="77777777" w:rsidR="007B244B" w:rsidRDefault="007B244B">
      <w:pPr>
        <w:rPr>
          <w:lang w:val="ru-RU"/>
        </w:rPr>
      </w:pPr>
    </w:p>
    <w:p w14:paraId="7DE77007" w14:textId="77777777" w:rsidR="00B02416" w:rsidRPr="00C846F6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C846F6">
        <w:rPr>
          <w:lang w:val="de-DE"/>
        </w:rPr>
        <w:t>KG</w:t>
      </w:r>
    </w:p>
    <w:p w14:paraId="32C1C690" w14:textId="77777777" w:rsidR="00B02416" w:rsidRPr="00C846F6" w:rsidRDefault="00B02416">
      <w:pPr>
        <w:rPr>
          <w:lang w:val="de-DE"/>
        </w:rPr>
      </w:pPr>
      <w:r w:rsidRPr="00C846F6">
        <w:rPr>
          <w:lang w:val="de-DE"/>
        </w:rPr>
        <w:t>Alexander-Wiegand-Straße 30</w:t>
      </w:r>
    </w:p>
    <w:p w14:paraId="4EEB4C44" w14:textId="77777777" w:rsidR="00B02416" w:rsidRPr="00C846F6" w:rsidRDefault="00B02416">
      <w:pPr>
        <w:rPr>
          <w:lang w:val="de-DE"/>
        </w:rPr>
      </w:pPr>
      <w:r w:rsidRPr="00C846F6">
        <w:rPr>
          <w:lang w:val="de-DE"/>
        </w:rPr>
        <w:t>63911 Klingenberg/Germany</w:t>
      </w:r>
    </w:p>
    <w:p w14:paraId="33D9B142" w14:textId="77777777"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14:paraId="417201AD" w14:textId="77777777"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14:paraId="4DB71560" w14:textId="77777777"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14:paraId="03BBE151" w14:textId="77777777" w:rsidR="00B02416" w:rsidRDefault="007B244B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9" w:history="1">
        <w:r w:rsidR="00AD4F93">
          <w:rPr>
            <w:rStyle w:val="a6"/>
            <w:rFonts w:cs="Arial"/>
          </w:rPr>
          <w:t>www.wika.de</w:t>
        </w:r>
      </w:hyperlink>
    </w:p>
    <w:p w14:paraId="59BF80F2" w14:textId="77777777" w:rsidR="00B02416" w:rsidRDefault="00B02416">
      <w:pPr>
        <w:tabs>
          <w:tab w:val="left" w:pos="993"/>
        </w:tabs>
        <w:rPr>
          <w:rFonts w:cs="Arial"/>
          <w:b/>
        </w:rPr>
      </w:pPr>
    </w:p>
    <w:p w14:paraId="22C29750" w14:textId="77777777" w:rsidR="00B02416" w:rsidRDefault="00B02416">
      <w:pPr>
        <w:tabs>
          <w:tab w:val="left" w:pos="754"/>
          <w:tab w:val="left" w:pos="993"/>
        </w:tabs>
        <w:rPr>
          <w:rFonts w:cs="Arial"/>
        </w:rPr>
      </w:pPr>
    </w:p>
    <w:p w14:paraId="5F45A786" w14:textId="77777777" w:rsidR="007B244B" w:rsidRDefault="007B244B">
      <w:pPr>
        <w:rPr>
          <w:b/>
          <w:lang w:val="ru-RU"/>
        </w:rPr>
      </w:pPr>
    </w:p>
    <w:p w14:paraId="1E3391E9" w14:textId="2FDBAD28" w:rsidR="00B02416" w:rsidRDefault="00B02416">
      <w:pPr>
        <w:rPr>
          <w:color w:val="000000"/>
          <w:szCs w:val="22"/>
        </w:rPr>
      </w:pPr>
      <w:r>
        <w:rPr>
          <w:b/>
        </w:rPr>
        <w:t xml:space="preserve">WIKA </w:t>
      </w:r>
      <w:r w:rsidR="007B244B">
        <w:rPr>
          <w:b/>
          <w:lang w:val="ru-RU"/>
        </w:rPr>
        <w:t>фотография</w:t>
      </w:r>
      <w:r>
        <w:rPr>
          <w:b/>
        </w:rPr>
        <w:t>:</w:t>
      </w:r>
    </w:p>
    <w:p w14:paraId="3B7153D0" w14:textId="5EB332A4" w:rsidR="00B02416" w:rsidRPr="00EB3DC8" w:rsidRDefault="00F67550">
      <w:pPr>
        <w:pStyle w:val="a3"/>
        <w:tabs>
          <w:tab w:val="clear" w:pos="4536"/>
          <w:tab w:val="clear" w:pos="9072"/>
        </w:tabs>
        <w:rPr>
          <w:b/>
          <w:lang w:val="fr-FR"/>
        </w:rPr>
      </w:pPr>
      <w:r w:rsidRPr="00EB3DC8">
        <w:rPr>
          <w:lang w:val="fr-FR"/>
        </w:rPr>
        <w:t xml:space="preserve">WIKA </w:t>
      </w:r>
      <w:r w:rsidR="007B244B">
        <w:rPr>
          <w:lang w:val="ru-RU"/>
        </w:rPr>
        <w:t>Манометр</w:t>
      </w:r>
      <w:r w:rsidRPr="00EB3DC8">
        <w:rPr>
          <w:lang w:val="fr-FR"/>
        </w:rPr>
        <w:t xml:space="preserve"> PG23LT</w:t>
      </w:r>
    </w:p>
    <w:p w14:paraId="565DFA87" w14:textId="193AFE9C" w:rsidR="00000B95" w:rsidRDefault="00000B95" w:rsidP="00000B95">
      <w:pPr>
        <w:pStyle w:val="a3"/>
        <w:tabs>
          <w:tab w:val="clear" w:pos="4536"/>
          <w:tab w:val="clear" w:pos="9072"/>
        </w:tabs>
      </w:pPr>
      <w:r>
        <w:t xml:space="preserve">©Leonid </w:t>
      </w:r>
      <w:proofErr w:type="spellStart"/>
      <w:r>
        <w:t>Ikan</w:t>
      </w:r>
      <w:proofErr w:type="spellEnd"/>
      <w:r>
        <w:t xml:space="preserve"> – Fotolia.com and WIKA</w:t>
      </w:r>
    </w:p>
    <w:p w14:paraId="5F3542BA" w14:textId="77777777"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14:paraId="194DB2D0" w14:textId="12EAF23F" w:rsidR="00B02416" w:rsidRDefault="006D3BC5">
      <w:pPr>
        <w:pStyle w:val="a3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 wp14:anchorId="14816689" wp14:editId="48B2EAEA">
            <wp:extent cx="4324350" cy="3295650"/>
            <wp:effectExtent l="0" t="0" r="0" b="0"/>
            <wp:docPr id="4" name="Grafik 4" descr="N:\Sales-Europe\06_Marketing\MS\02_Media\10_Presse_MAAN\02_Presseinformationen\2015\2_Bilder\Bild_Presseinfo_PG23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5\2_Bilder\Bild_Presseinfo_PG23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195DA" w14:textId="77777777"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14:paraId="076EA032" w14:textId="77777777"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14:paraId="3A044308" w14:textId="77777777"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14:paraId="508C4B78" w14:textId="77777777"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14:paraId="3B2F44A5" w14:textId="77777777" w:rsidR="00B02416" w:rsidRDefault="00B02416">
      <w:pPr>
        <w:pStyle w:val="a3"/>
        <w:tabs>
          <w:tab w:val="clear" w:pos="4536"/>
          <w:tab w:val="clear" w:pos="9072"/>
        </w:tabs>
      </w:pPr>
    </w:p>
    <w:p w14:paraId="1F69302E" w14:textId="77777777" w:rsidR="00B02416" w:rsidRDefault="00B02416">
      <w:pPr>
        <w:pStyle w:val="a3"/>
        <w:tabs>
          <w:tab w:val="clear" w:pos="4536"/>
          <w:tab w:val="clear" w:pos="9072"/>
        </w:tabs>
      </w:pPr>
    </w:p>
    <w:p w14:paraId="216A1E11" w14:textId="77777777" w:rsidR="00B02416" w:rsidRDefault="00B02416">
      <w:pPr>
        <w:pStyle w:val="a3"/>
        <w:tabs>
          <w:tab w:val="clear" w:pos="4536"/>
          <w:tab w:val="clear" w:pos="9072"/>
        </w:tabs>
      </w:pPr>
    </w:p>
    <w:p w14:paraId="7F104558" w14:textId="77777777" w:rsidR="00B02416" w:rsidRDefault="00B02416">
      <w:pPr>
        <w:pStyle w:val="a3"/>
        <w:tabs>
          <w:tab w:val="clear" w:pos="4536"/>
          <w:tab w:val="clear" w:pos="9072"/>
        </w:tabs>
      </w:pPr>
    </w:p>
    <w:p w14:paraId="3EA8D581" w14:textId="77777777" w:rsidR="00B02416" w:rsidRDefault="00B02416">
      <w:pPr>
        <w:pStyle w:val="a5"/>
        <w:tabs>
          <w:tab w:val="left" w:pos="993"/>
        </w:tabs>
        <w:rPr>
          <w:sz w:val="20"/>
        </w:rPr>
      </w:pPr>
      <w:bookmarkStart w:id="0" w:name="_GoBack"/>
      <w:bookmarkEnd w:id="0"/>
    </w:p>
    <w:p w14:paraId="6E138403" w14:textId="66F144EE" w:rsidR="00B02416" w:rsidRDefault="007B244B">
      <w:pPr>
        <w:tabs>
          <w:tab w:val="left" w:pos="754"/>
          <w:tab w:val="left" w:pos="993"/>
        </w:tabs>
        <w:rPr>
          <w:b/>
        </w:rPr>
      </w:pPr>
      <w:r>
        <w:rPr>
          <w:b/>
          <w:lang w:val="ru-RU"/>
        </w:rPr>
        <w:t>Редакция</w:t>
      </w:r>
      <w:r w:rsidR="00B02416">
        <w:rPr>
          <w:b/>
        </w:rPr>
        <w:t>:</w:t>
      </w:r>
    </w:p>
    <w:p w14:paraId="7DBC523C" w14:textId="77777777" w:rsidR="00B02416" w:rsidRPr="00EB3DC8" w:rsidRDefault="00B02416">
      <w:pPr>
        <w:tabs>
          <w:tab w:val="left" w:pos="993"/>
        </w:tabs>
        <w:rPr>
          <w:lang w:val="fr-FR"/>
        </w:rPr>
      </w:pPr>
      <w:r w:rsidRPr="00EB3DC8">
        <w:t xml:space="preserve">WIKA Alexander </w:t>
      </w:r>
      <w:proofErr w:type="spellStart"/>
      <w:r w:rsidRPr="00EB3DC8">
        <w:t>Wiegand</w:t>
      </w:r>
      <w:proofErr w:type="spellEnd"/>
      <w:r w:rsidRPr="00EB3DC8">
        <w:t xml:space="preserve"> SE &amp; Co. </w:t>
      </w:r>
      <w:r w:rsidRPr="00EB3DC8">
        <w:rPr>
          <w:lang w:val="fr-FR"/>
        </w:rPr>
        <w:t>KG</w:t>
      </w:r>
    </w:p>
    <w:p w14:paraId="3CABBE69" w14:textId="77777777" w:rsidR="00B02416" w:rsidRPr="00EB3DC8" w:rsidRDefault="00B02416">
      <w:pPr>
        <w:tabs>
          <w:tab w:val="left" w:pos="993"/>
        </w:tabs>
        <w:rPr>
          <w:lang w:val="fr-FR"/>
        </w:rPr>
      </w:pPr>
      <w:r w:rsidRPr="00EB3DC8">
        <w:rPr>
          <w:lang w:val="fr-FR"/>
        </w:rPr>
        <w:t>André Habel Nunes</w:t>
      </w:r>
    </w:p>
    <w:p w14:paraId="23B48A4D" w14:textId="77777777" w:rsidR="00B02416" w:rsidRPr="00EB3DC8" w:rsidRDefault="00B02416">
      <w:pPr>
        <w:tabs>
          <w:tab w:val="left" w:pos="993"/>
        </w:tabs>
        <w:rPr>
          <w:lang w:val="fr-FR"/>
        </w:rPr>
      </w:pPr>
      <w:r w:rsidRPr="00EB3DC8">
        <w:rPr>
          <w:lang w:val="fr-FR"/>
        </w:rPr>
        <w:t>Marketing Services</w:t>
      </w:r>
    </w:p>
    <w:p w14:paraId="602A82BD" w14:textId="77777777" w:rsidR="00B02416" w:rsidRPr="00C846F6" w:rsidRDefault="00B02416">
      <w:pPr>
        <w:rPr>
          <w:lang w:val="de-DE"/>
        </w:rPr>
      </w:pPr>
      <w:r w:rsidRPr="00C846F6">
        <w:rPr>
          <w:lang w:val="de-DE"/>
        </w:rPr>
        <w:t>Alexander-Wiegand-Straße 30</w:t>
      </w:r>
    </w:p>
    <w:p w14:paraId="59E67389" w14:textId="77777777" w:rsidR="00B02416" w:rsidRPr="00C846F6" w:rsidRDefault="00B02416">
      <w:pPr>
        <w:rPr>
          <w:lang w:val="de-DE"/>
        </w:rPr>
      </w:pPr>
      <w:r w:rsidRPr="00C846F6">
        <w:rPr>
          <w:lang w:val="de-DE"/>
        </w:rPr>
        <w:t>63911 Klingenberg/Germany</w:t>
      </w:r>
    </w:p>
    <w:p w14:paraId="78EB37AA" w14:textId="77777777" w:rsidR="00B02416" w:rsidRPr="00EB3DC8" w:rsidRDefault="00B02416">
      <w:pPr>
        <w:rPr>
          <w:lang w:val="de-DE"/>
        </w:rPr>
      </w:pPr>
      <w:r w:rsidRPr="00EB3DC8">
        <w:rPr>
          <w:lang w:val="de-DE"/>
        </w:rPr>
        <w:t>Tel. +49 9372 132-8010</w:t>
      </w:r>
    </w:p>
    <w:p w14:paraId="72C38059" w14:textId="77777777" w:rsidR="00B02416" w:rsidRPr="00EB3DC8" w:rsidRDefault="00B02416">
      <w:pPr>
        <w:rPr>
          <w:lang w:val="fr-FR"/>
        </w:rPr>
      </w:pPr>
      <w:r w:rsidRPr="00EB3DC8">
        <w:rPr>
          <w:lang w:val="fr-FR"/>
        </w:rPr>
        <w:t>Fax +49 9372 132-8008010</w:t>
      </w:r>
    </w:p>
    <w:p w14:paraId="511FBF75" w14:textId="77777777" w:rsidR="00B02416" w:rsidRPr="00EB3DC8" w:rsidRDefault="00B02416">
      <w:pPr>
        <w:rPr>
          <w:lang w:val="fr-FR"/>
        </w:rPr>
      </w:pPr>
      <w:r w:rsidRPr="00EB3DC8">
        <w:rPr>
          <w:lang w:val="fr-FR"/>
        </w:rPr>
        <w:t>andre.habel-nunes@wika.com</w:t>
      </w:r>
    </w:p>
    <w:p w14:paraId="4A00BF59" w14:textId="77777777" w:rsidR="00B02416" w:rsidRPr="00C846F6" w:rsidRDefault="007B244B">
      <w:hyperlink r:id="rId11" w:history="1">
        <w:r w:rsidR="00AD4F93">
          <w:rPr>
            <w:rStyle w:val="a6"/>
            <w:rFonts w:cs="Arial"/>
          </w:rPr>
          <w:t>www.wika.de</w:t>
        </w:r>
      </w:hyperlink>
    </w:p>
    <w:p w14:paraId="19B99CFD" w14:textId="77777777" w:rsidR="00B02416" w:rsidRPr="00C846F6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00C85FB8" w14:textId="196A666F" w:rsidR="00B02416" w:rsidRDefault="00B02416">
      <w:pPr>
        <w:rPr>
          <w:rFonts w:cs="Arial"/>
        </w:rPr>
      </w:pPr>
      <w:r>
        <w:rPr>
          <w:rFonts w:cs="Arial"/>
        </w:rPr>
        <w:t xml:space="preserve">WIKA press release </w:t>
      </w:r>
      <w:r w:rsidR="00BE3AF8">
        <w:rPr>
          <w:rFonts w:cs="Arial"/>
        </w:rPr>
        <w:t>02/2016</w:t>
      </w:r>
    </w:p>
    <w:p w14:paraId="220CC61A" w14:textId="77777777" w:rsidR="00B02416" w:rsidRDefault="00B02416">
      <w:pPr>
        <w:pStyle w:val="a5"/>
        <w:rPr>
          <w:b w:val="0"/>
          <w:sz w:val="20"/>
        </w:rPr>
      </w:pPr>
    </w:p>
    <w:sectPr w:rsidR="00B02416">
      <w:headerReference w:type="default" r:id="rId12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0BB37" w14:textId="77777777" w:rsidR="00654999" w:rsidRDefault="00654999">
      <w:r>
        <w:separator/>
      </w:r>
    </w:p>
  </w:endnote>
  <w:endnote w:type="continuationSeparator" w:id="0">
    <w:p w14:paraId="1E0A9E5B" w14:textId="77777777" w:rsidR="00654999" w:rsidRDefault="0065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5E1F5" w14:textId="77777777" w:rsidR="00654999" w:rsidRDefault="00654999">
      <w:r>
        <w:separator/>
      </w:r>
    </w:p>
  </w:footnote>
  <w:footnote w:type="continuationSeparator" w:id="0">
    <w:p w14:paraId="7B18ACC2" w14:textId="77777777" w:rsidR="00654999" w:rsidRDefault="0065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F27FD" w14:textId="77777777" w:rsidR="00B02416" w:rsidRDefault="00E20003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F69B48" wp14:editId="5EAFE4D5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9FC41" w14:textId="5DD43659" w:rsidR="00B02416" w:rsidRDefault="00C846F6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gram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</w:t>
                          </w:r>
                          <w:proofErr w:type="gramEnd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7249FC41" w14:textId="5DD43659" w:rsidR="00B02416" w:rsidRDefault="00C846F6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gram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</w:t>
                    </w:r>
                    <w:proofErr w:type="gramEnd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CEAAAC1" wp14:editId="71A56CC0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8A9B5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58B83E94" wp14:editId="2F45879D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3188A9B5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58B83E94" wp14:editId="2F45879D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00B95"/>
    <w:rsid w:val="000161BB"/>
    <w:rsid w:val="00034EEA"/>
    <w:rsid w:val="00074415"/>
    <w:rsid w:val="001038E3"/>
    <w:rsid w:val="001476BD"/>
    <w:rsid w:val="00154F72"/>
    <w:rsid w:val="0024496D"/>
    <w:rsid w:val="002F39F5"/>
    <w:rsid w:val="003171B5"/>
    <w:rsid w:val="0032638B"/>
    <w:rsid w:val="00363701"/>
    <w:rsid w:val="00373468"/>
    <w:rsid w:val="00376710"/>
    <w:rsid w:val="0037709C"/>
    <w:rsid w:val="00381A47"/>
    <w:rsid w:val="003855FF"/>
    <w:rsid w:val="00392018"/>
    <w:rsid w:val="003B654C"/>
    <w:rsid w:val="003C6E5A"/>
    <w:rsid w:val="00412B27"/>
    <w:rsid w:val="004705E5"/>
    <w:rsid w:val="00502459"/>
    <w:rsid w:val="005204B3"/>
    <w:rsid w:val="005543F4"/>
    <w:rsid w:val="005C4D8E"/>
    <w:rsid w:val="005F157A"/>
    <w:rsid w:val="0060171D"/>
    <w:rsid w:val="00601863"/>
    <w:rsid w:val="006155BD"/>
    <w:rsid w:val="00630B9B"/>
    <w:rsid w:val="00643995"/>
    <w:rsid w:val="006525E1"/>
    <w:rsid w:val="00653357"/>
    <w:rsid w:val="00654999"/>
    <w:rsid w:val="006959B3"/>
    <w:rsid w:val="006D3BC5"/>
    <w:rsid w:val="006E1CD0"/>
    <w:rsid w:val="0071611E"/>
    <w:rsid w:val="00735CED"/>
    <w:rsid w:val="007754EC"/>
    <w:rsid w:val="007B244B"/>
    <w:rsid w:val="00817E93"/>
    <w:rsid w:val="0084686B"/>
    <w:rsid w:val="00857809"/>
    <w:rsid w:val="00863B30"/>
    <w:rsid w:val="00874FFA"/>
    <w:rsid w:val="00897C3C"/>
    <w:rsid w:val="008E5EA4"/>
    <w:rsid w:val="008F6800"/>
    <w:rsid w:val="0096099F"/>
    <w:rsid w:val="00963F23"/>
    <w:rsid w:val="009A6DCA"/>
    <w:rsid w:val="009B3B38"/>
    <w:rsid w:val="009B7B91"/>
    <w:rsid w:val="009C5A29"/>
    <w:rsid w:val="009E4A88"/>
    <w:rsid w:val="00A15E68"/>
    <w:rsid w:val="00A21782"/>
    <w:rsid w:val="00A251B3"/>
    <w:rsid w:val="00A463DF"/>
    <w:rsid w:val="00AC4BA2"/>
    <w:rsid w:val="00AC5BB8"/>
    <w:rsid w:val="00AD4F93"/>
    <w:rsid w:val="00AE0961"/>
    <w:rsid w:val="00AF1AE8"/>
    <w:rsid w:val="00B02416"/>
    <w:rsid w:val="00B141CB"/>
    <w:rsid w:val="00B47E3C"/>
    <w:rsid w:val="00B51B9B"/>
    <w:rsid w:val="00B74A9A"/>
    <w:rsid w:val="00B84C0E"/>
    <w:rsid w:val="00B96C6F"/>
    <w:rsid w:val="00BE3AF8"/>
    <w:rsid w:val="00BF1D5B"/>
    <w:rsid w:val="00C11FF3"/>
    <w:rsid w:val="00C50180"/>
    <w:rsid w:val="00C846F6"/>
    <w:rsid w:val="00CB4033"/>
    <w:rsid w:val="00CE63EA"/>
    <w:rsid w:val="00D40FED"/>
    <w:rsid w:val="00D654B2"/>
    <w:rsid w:val="00DD4130"/>
    <w:rsid w:val="00DE36CE"/>
    <w:rsid w:val="00E20003"/>
    <w:rsid w:val="00E85CA1"/>
    <w:rsid w:val="00EB3DC8"/>
    <w:rsid w:val="00EE13BC"/>
    <w:rsid w:val="00EF6493"/>
    <w:rsid w:val="00F151F7"/>
    <w:rsid w:val="00F3657A"/>
    <w:rsid w:val="00F67550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4A01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161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611E"/>
  </w:style>
  <w:style w:type="character" w:customStyle="1" w:styleId="aa">
    <w:name w:val="Текст примечания Знак"/>
    <w:basedOn w:val="a0"/>
    <w:link w:val="a9"/>
    <w:uiPriority w:val="99"/>
    <w:semiHidden/>
    <w:rsid w:val="0071611E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61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611E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161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611E"/>
  </w:style>
  <w:style w:type="character" w:customStyle="1" w:styleId="aa">
    <w:name w:val="Текст примечания Знак"/>
    <w:basedOn w:val="a0"/>
    <w:link w:val="a9"/>
    <w:uiPriority w:val="99"/>
    <w:semiHidden/>
    <w:rsid w:val="0071611E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61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611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pg23lt_ru_ru.WIK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a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wika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9689-5AD9-47E5-9FA9-9682BFEF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Differenzdruckmessgeräte:</vt:lpstr>
    </vt:vector>
  </TitlesOfParts>
  <Company>WIKA Alexander Wiegand GmbH &amp; Co.</Company>
  <LinksUpToDate>false</LinksUpToDate>
  <CharactersWithSpaces>2090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9</cp:revision>
  <cp:lastPrinted>2008-02-12T06:25:00Z</cp:lastPrinted>
  <dcterms:created xsi:type="dcterms:W3CDTF">2015-07-29T09:29:00Z</dcterms:created>
  <dcterms:modified xsi:type="dcterms:W3CDTF">2017-10-25T11:35:00Z</dcterms:modified>
</cp:coreProperties>
</file>