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5CE" w:rsidRPr="00CC45CE" w:rsidRDefault="00CC45CE" w:rsidP="00CC45CE">
      <w:pPr>
        <w:autoSpaceDE w:val="0"/>
        <w:autoSpaceDN w:val="0"/>
        <w:adjustRightInd w:val="0"/>
        <w:rPr>
          <w:rFonts w:cs="Arial"/>
          <w:b/>
          <w:sz w:val="24"/>
          <w:szCs w:val="24"/>
          <w:lang w:val="ru-RU"/>
        </w:rPr>
      </w:pPr>
      <w:r w:rsidRPr="00CC45CE">
        <w:rPr>
          <w:rFonts w:cs="Arial"/>
          <w:b/>
          <w:sz w:val="24"/>
          <w:szCs w:val="24"/>
          <w:lang w:val="ru-RU"/>
        </w:rPr>
        <w:t>Биметаллический термометр теперь применим для измерений до -70 °C</w:t>
      </w:r>
    </w:p>
    <w:p w:rsidR="00CA7388" w:rsidRPr="00CC45CE" w:rsidRDefault="007F76A9" w:rsidP="009E4A88">
      <w:pPr>
        <w:pStyle w:val="a5"/>
        <w:rPr>
          <w:bCs w:val="0"/>
          <w:sz w:val="24"/>
          <w:lang w:val="ru-RU"/>
        </w:rPr>
      </w:pPr>
      <w:r w:rsidRPr="00CC45CE">
        <w:rPr>
          <w:bCs w:val="0"/>
          <w:sz w:val="24"/>
          <w:lang w:val="ru-RU"/>
        </w:rPr>
        <w:br/>
      </w:r>
    </w:p>
    <w:p w:rsidR="00F61D13" w:rsidRPr="00A6508E" w:rsidRDefault="00CC45CE" w:rsidP="00C743B1">
      <w:pPr>
        <w:pStyle w:val="a5"/>
        <w:rPr>
          <w:bCs w:val="0"/>
          <w:lang w:val="en-US"/>
        </w:rPr>
      </w:pPr>
      <w:proofErr w:type="spellStart"/>
      <w:r>
        <w:rPr>
          <w:bCs w:val="0"/>
          <w:lang w:val="ru-RU"/>
        </w:rPr>
        <w:t>Клингенберг</w:t>
      </w:r>
      <w:proofErr w:type="spellEnd"/>
      <w:r w:rsidR="00CA7388" w:rsidRPr="00A6508E">
        <w:rPr>
          <w:bCs w:val="0"/>
          <w:lang w:val="en-US"/>
        </w:rPr>
        <w:t xml:space="preserve">, </w:t>
      </w:r>
      <w:r>
        <w:rPr>
          <w:bCs w:val="0"/>
          <w:lang w:val="ru-RU"/>
        </w:rPr>
        <w:t>Июль</w:t>
      </w:r>
      <w:r w:rsidR="00CA7388" w:rsidRPr="00A6508E">
        <w:rPr>
          <w:bCs w:val="0"/>
          <w:lang w:val="en-US"/>
        </w:rPr>
        <w:t xml:space="preserve"> 2016. </w:t>
      </w:r>
    </w:p>
    <w:p w:rsidR="00CC45CE" w:rsidRPr="00CC45CE" w:rsidRDefault="00CC45CE" w:rsidP="00CC45CE">
      <w:pPr>
        <w:autoSpaceDE w:val="0"/>
        <w:autoSpaceDN w:val="0"/>
        <w:adjustRightInd w:val="0"/>
        <w:rPr>
          <w:rFonts w:cs="Arial"/>
          <w:b/>
          <w:sz w:val="22"/>
          <w:szCs w:val="22"/>
          <w:lang w:val="ru-RU"/>
        </w:rPr>
      </w:pPr>
      <w:r w:rsidRPr="00CC45CE">
        <w:rPr>
          <w:rFonts w:cs="Arial"/>
          <w:b/>
          <w:sz w:val="22"/>
          <w:szCs w:val="22"/>
          <w:lang w:val="ru-RU"/>
        </w:rPr>
        <w:t xml:space="preserve">Компания WIKA расширила свою линейку биметаллических термометров </w:t>
      </w:r>
      <w:hyperlink r:id="rId9" w:history="1">
        <w:r w:rsidRPr="00CC45CE">
          <w:rPr>
            <w:rFonts w:cs="Arial"/>
            <w:b/>
            <w:color w:val="0000FF"/>
            <w:sz w:val="22"/>
            <w:szCs w:val="22"/>
            <w:u w:val="single"/>
            <w:lang w:val="ru-RU"/>
          </w:rPr>
          <w:t xml:space="preserve">модели 55 </w:t>
        </w:r>
      </w:hyperlink>
      <w:r w:rsidRPr="00CC45CE">
        <w:rPr>
          <w:rFonts w:cs="Arial"/>
          <w:b/>
          <w:sz w:val="22"/>
          <w:szCs w:val="22"/>
          <w:lang w:val="ru-RU"/>
        </w:rPr>
        <w:t>- данный проверенный временем измерительный прибор теперь выпускается в версии, способной выдерживать температуру окружающей среды до -70 °C.</w:t>
      </w:r>
    </w:p>
    <w:p w:rsidR="007F76A9" w:rsidRPr="00CC45CE" w:rsidRDefault="007F76A9" w:rsidP="00C743B1">
      <w:pPr>
        <w:pStyle w:val="a5"/>
        <w:rPr>
          <w:bCs w:val="0"/>
          <w:lang w:val="ru-RU"/>
        </w:rPr>
      </w:pPr>
    </w:p>
    <w:p w:rsidR="00CC45CE" w:rsidRPr="00CC45CE" w:rsidRDefault="00CC45CE" w:rsidP="00CC45CE">
      <w:pPr>
        <w:autoSpaceDE w:val="0"/>
        <w:autoSpaceDN w:val="0"/>
        <w:adjustRightInd w:val="0"/>
        <w:rPr>
          <w:rFonts w:cs="Arial"/>
          <w:sz w:val="22"/>
          <w:szCs w:val="22"/>
          <w:lang w:val="ru-RU"/>
        </w:rPr>
      </w:pPr>
      <w:r w:rsidRPr="00CC45CE">
        <w:rPr>
          <w:rFonts w:cs="Arial"/>
          <w:sz w:val="22"/>
          <w:szCs w:val="22"/>
          <w:lang w:val="ru-RU"/>
        </w:rPr>
        <w:t xml:space="preserve">Вслед за манометром модели PG23LT компания WIKA теперь также имеет в своем семействе механических средств измерения температуры устройство, способное работать в условиях низких температур – все детали корпуса выполнены из нержавеющей стали без применения эластомеров, </w:t>
      </w:r>
      <w:proofErr w:type="spellStart"/>
      <w:r w:rsidRPr="00CC45CE">
        <w:rPr>
          <w:rFonts w:cs="Arial"/>
          <w:sz w:val="22"/>
          <w:szCs w:val="22"/>
          <w:lang w:val="ru-RU"/>
        </w:rPr>
        <w:t>гидрозаполнение</w:t>
      </w:r>
      <w:proofErr w:type="spellEnd"/>
      <w:r w:rsidRPr="00CC45CE">
        <w:rPr>
          <w:rFonts w:cs="Arial"/>
          <w:sz w:val="22"/>
          <w:szCs w:val="22"/>
          <w:lang w:val="ru-RU"/>
        </w:rPr>
        <w:t xml:space="preserve"> также подобрано соответствующим образом для предотвращения конденсации. Воздействие других факторов окружающей среды предотвращается благодаря </w:t>
      </w:r>
      <w:proofErr w:type="spellStart"/>
      <w:r w:rsidRPr="00CC45CE">
        <w:rPr>
          <w:rFonts w:cs="Arial"/>
          <w:sz w:val="22"/>
          <w:szCs w:val="22"/>
          <w:lang w:val="ru-RU"/>
        </w:rPr>
        <w:t>пылевлагозащите</w:t>
      </w:r>
      <w:proofErr w:type="spellEnd"/>
      <w:r w:rsidRPr="00CC45CE">
        <w:rPr>
          <w:rFonts w:cs="Arial"/>
          <w:sz w:val="22"/>
          <w:szCs w:val="22"/>
          <w:lang w:val="ru-RU"/>
        </w:rPr>
        <w:t xml:space="preserve"> по классу IP65 и IP66 (в соответствии с EN 60529 / </w:t>
      </w:r>
      <w:proofErr w:type="spellStart"/>
      <w:r w:rsidRPr="00CC45CE">
        <w:rPr>
          <w:rFonts w:cs="Arial"/>
          <w:sz w:val="22"/>
          <w:szCs w:val="22"/>
          <w:lang w:val="ru-RU"/>
        </w:rPr>
        <w:t>lEC</w:t>
      </w:r>
      <w:proofErr w:type="spellEnd"/>
      <w:r w:rsidRPr="00CC45CE">
        <w:rPr>
          <w:rFonts w:cs="Arial"/>
          <w:sz w:val="22"/>
          <w:szCs w:val="22"/>
          <w:lang w:val="ru-RU"/>
        </w:rPr>
        <w:t xml:space="preserve"> 60529).</w:t>
      </w:r>
    </w:p>
    <w:p w:rsidR="00CC45CE" w:rsidRPr="00CC45CE" w:rsidRDefault="00CC45CE" w:rsidP="00CC45CE">
      <w:pPr>
        <w:autoSpaceDE w:val="0"/>
        <w:autoSpaceDN w:val="0"/>
        <w:adjustRightInd w:val="0"/>
        <w:rPr>
          <w:rFonts w:cs="Arial"/>
          <w:sz w:val="22"/>
          <w:szCs w:val="22"/>
          <w:lang w:val="ru-RU"/>
        </w:rPr>
      </w:pPr>
      <w:r w:rsidRPr="00CC45CE">
        <w:rPr>
          <w:rFonts w:cs="Arial"/>
          <w:sz w:val="22"/>
          <w:szCs w:val="22"/>
          <w:lang w:val="ru-RU"/>
        </w:rPr>
        <w:t>Новая версия термометра модели 55, который может производить измерения в диапазоне температур -70 °C … +250 °C, находит свое применение главным образом в нефтяной, газовой и нефтехимической промышленности. Биметаллические термометры большей частью используются в экстремальных климатических условиях, так как температура окружающей среды не оказывает отрицательного воздействия на результаты измерений. Для применения на евроазиатском рынке, в основном в России, термометр модели 55 сопровождается сертификатом EAC.</w:t>
      </w:r>
    </w:p>
    <w:p w:rsidR="00B24442" w:rsidRPr="00CC45CE" w:rsidRDefault="00B24442" w:rsidP="006817EE">
      <w:pPr>
        <w:rPr>
          <w:rFonts w:cs="Arial"/>
          <w:sz w:val="22"/>
          <w:szCs w:val="22"/>
          <w:lang w:val="ru-RU"/>
        </w:rPr>
      </w:pPr>
    </w:p>
    <w:p w:rsidR="00B24442" w:rsidRPr="00CC45CE" w:rsidRDefault="00B24442" w:rsidP="006817EE">
      <w:pPr>
        <w:rPr>
          <w:rFonts w:cs="Arial"/>
          <w:sz w:val="22"/>
          <w:szCs w:val="22"/>
          <w:lang w:val="ru-RU"/>
        </w:rPr>
      </w:pPr>
    </w:p>
    <w:p w:rsidR="00B02416" w:rsidRPr="00A6508E" w:rsidRDefault="00B02416">
      <w:pPr>
        <w:pStyle w:val="a5"/>
        <w:rPr>
          <w:b w:val="0"/>
          <w:sz w:val="20"/>
          <w:lang w:val="en-US"/>
        </w:rPr>
      </w:pPr>
    </w:p>
    <w:p w:rsidR="00F61D13" w:rsidRPr="00A6508E" w:rsidRDefault="00F61D13">
      <w:pPr>
        <w:pStyle w:val="a5"/>
        <w:rPr>
          <w:b w:val="0"/>
          <w:sz w:val="20"/>
          <w:lang w:val="en-US"/>
        </w:rPr>
      </w:pPr>
    </w:p>
    <w:p w:rsidR="00F61D13" w:rsidRPr="00A6508E" w:rsidRDefault="00F61D13">
      <w:pPr>
        <w:pStyle w:val="a5"/>
        <w:rPr>
          <w:b w:val="0"/>
          <w:sz w:val="20"/>
          <w:lang w:val="en-US"/>
        </w:rPr>
      </w:pPr>
    </w:p>
    <w:p w:rsidR="00F61D13" w:rsidRPr="00A6508E" w:rsidRDefault="00F61D13">
      <w:pPr>
        <w:pStyle w:val="a5"/>
        <w:rPr>
          <w:b w:val="0"/>
          <w:sz w:val="20"/>
          <w:lang w:val="en-US"/>
        </w:rPr>
      </w:pPr>
    </w:p>
    <w:p w:rsidR="00F61D13" w:rsidRPr="00A6508E" w:rsidRDefault="00F61D13">
      <w:pPr>
        <w:pStyle w:val="a5"/>
        <w:rPr>
          <w:b w:val="0"/>
          <w:sz w:val="20"/>
          <w:lang w:val="en-US"/>
        </w:rPr>
      </w:pPr>
    </w:p>
    <w:p w:rsidR="00F61D13" w:rsidRPr="00A6508E" w:rsidRDefault="00F61D13">
      <w:pPr>
        <w:pStyle w:val="a5"/>
        <w:rPr>
          <w:b w:val="0"/>
          <w:sz w:val="20"/>
          <w:lang w:val="en-US"/>
        </w:rPr>
      </w:pPr>
    </w:p>
    <w:p w:rsidR="00F61D13" w:rsidRPr="00A6508E" w:rsidRDefault="00F61D13">
      <w:pPr>
        <w:pStyle w:val="a5"/>
        <w:rPr>
          <w:b w:val="0"/>
          <w:sz w:val="20"/>
          <w:lang w:val="en-US"/>
        </w:rPr>
      </w:pPr>
    </w:p>
    <w:p w:rsidR="00B02416" w:rsidRPr="00A6508E" w:rsidRDefault="00B02416">
      <w:pPr>
        <w:ind w:right="480"/>
        <w:rPr>
          <w:rFonts w:cs="Arial"/>
          <w:b/>
          <w:position w:val="6"/>
          <w:lang w:val="en-US"/>
        </w:rPr>
      </w:pPr>
    </w:p>
    <w:p w:rsidR="00CC45CE" w:rsidRDefault="00CC45CE">
      <w:pPr>
        <w:rPr>
          <w:lang w:val="en-US"/>
        </w:rPr>
      </w:pPr>
    </w:p>
    <w:p w:rsidR="00B02416" w:rsidRDefault="00B02416">
      <w:r w:rsidRPr="00A6508E">
        <w:rPr>
          <w:lang w:val="en-US"/>
        </w:rPr>
        <w:t xml:space="preserve">WIKA Alexander </w:t>
      </w:r>
      <w:proofErr w:type="spellStart"/>
      <w:r w:rsidRPr="00A6508E">
        <w:rPr>
          <w:lang w:val="en-US"/>
        </w:rPr>
        <w:t>Wiegand</w:t>
      </w:r>
      <w:proofErr w:type="spellEnd"/>
      <w:r w:rsidRPr="00A6508E">
        <w:rPr>
          <w:lang w:val="en-US"/>
        </w:rPr>
        <w:t xml:space="preserve"> SE &amp; Co. </w:t>
      </w:r>
      <w:r>
        <w:t>KG</w:t>
      </w:r>
    </w:p>
    <w:p w:rsidR="00B02416" w:rsidRDefault="00B02416">
      <w:r>
        <w:t>Alexander-Wiegand-Straße 30</w:t>
      </w:r>
    </w:p>
    <w:p w:rsidR="00B02416" w:rsidRDefault="00B02416">
      <w:r>
        <w:t>63911 Klingenberg/Germany</w:t>
      </w:r>
    </w:p>
    <w:p w:rsidR="00B02416" w:rsidRPr="00A6508E" w:rsidRDefault="00B02416">
      <w:pPr>
        <w:tabs>
          <w:tab w:val="left" w:pos="754"/>
          <w:tab w:val="left" w:pos="993"/>
        </w:tabs>
        <w:rPr>
          <w:lang w:val="en-US"/>
        </w:rPr>
      </w:pPr>
      <w:r w:rsidRPr="00A6508E">
        <w:rPr>
          <w:lang w:val="en-US"/>
        </w:rPr>
        <w:t>Tel. +49 9372 132-0</w:t>
      </w:r>
    </w:p>
    <w:p w:rsidR="00B02416" w:rsidRPr="00A6508E" w:rsidRDefault="00B02416">
      <w:pPr>
        <w:tabs>
          <w:tab w:val="left" w:pos="754"/>
          <w:tab w:val="left" w:pos="993"/>
        </w:tabs>
        <w:rPr>
          <w:lang w:val="en-US"/>
        </w:rPr>
      </w:pPr>
      <w:r w:rsidRPr="00A6508E">
        <w:rPr>
          <w:lang w:val="en-US"/>
        </w:rPr>
        <w:t>Fax +49 9372 132-406</w:t>
      </w:r>
    </w:p>
    <w:p w:rsidR="00B02416" w:rsidRPr="00A6508E" w:rsidRDefault="00B02416">
      <w:pPr>
        <w:tabs>
          <w:tab w:val="left" w:pos="754"/>
          <w:tab w:val="left" w:pos="993"/>
        </w:tabs>
        <w:rPr>
          <w:u w:val="single"/>
          <w:lang w:val="en-US"/>
        </w:rPr>
      </w:pPr>
      <w:r w:rsidRPr="00A6508E">
        <w:rPr>
          <w:lang w:val="en-US"/>
        </w:rPr>
        <w:t>vertrieb@wika.com</w:t>
      </w:r>
    </w:p>
    <w:p w:rsidR="00B02416" w:rsidRPr="00A6508E" w:rsidRDefault="00CC45CE">
      <w:pPr>
        <w:tabs>
          <w:tab w:val="left" w:pos="754"/>
          <w:tab w:val="left" w:pos="993"/>
        </w:tabs>
        <w:rPr>
          <w:rFonts w:ascii="Times New Roman" w:hAnsi="Times New Roman"/>
          <w:lang w:val="en-US"/>
        </w:rPr>
      </w:pPr>
      <w:hyperlink r:id="rId10" w:history="1">
        <w:r w:rsidR="007E14AB" w:rsidRPr="00A6508E">
          <w:rPr>
            <w:rStyle w:val="a6"/>
            <w:rFonts w:cs="Arial"/>
            <w:lang w:val="en-US"/>
          </w:rPr>
          <w:t>www.wika.de</w:t>
        </w:r>
      </w:hyperlink>
    </w:p>
    <w:p w:rsidR="00B02416" w:rsidRPr="00A6508E" w:rsidRDefault="00B02416">
      <w:pPr>
        <w:rPr>
          <w:b/>
          <w:lang w:val="en-US"/>
        </w:rPr>
      </w:pPr>
      <w:r w:rsidRPr="00A6508E">
        <w:rPr>
          <w:b/>
          <w:lang w:val="en-US"/>
        </w:rPr>
        <w:lastRenderedPageBreak/>
        <w:t xml:space="preserve">WIKA </w:t>
      </w:r>
      <w:r w:rsidR="00CC45CE">
        <w:rPr>
          <w:b/>
          <w:lang w:val="ru-RU"/>
        </w:rPr>
        <w:t>фотография</w:t>
      </w:r>
      <w:r w:rsidRPr="00A6508E">
        <w:rPr>
          <w:b/>
          <w:lang w:val="en-US"/>
        </w:rPr>
        <w:t>:</w:t>
      </w:r>
    </w:p>
    <w:p w:rsidR="00F61D13" w:rsidRPr="00A6508E" w:rsidRDefault="007E14AB" w:rsidP="00F61D13">
      <w:pPr>
        <w:pStyle w:val="a5"/>
        <w:rPr>
          <w:b w:val="0"/>
          <w:bCs w:val="0"/>
          <w:sz w:val="20"/>
          <w:szCs w:val="20"/>
          <w:lang w:val="en-US"/>
        </w:rPr>
      </w:pPr>
      <w:r w:rsidRPr="00A6508E">
        <w:rPr>
          <w:b w:val="0"/>
          <w:bCs w:val="0"/>
          <w:sz w:val="20"/>
          <w:szCs w:val="20"/>
          <w:lang w:val="en-US"/>
        </w:rPr>
        <w:t>WIKA model 55 can be used, if required, in extreme cold to -70 °C</w:t>
      </w:r>
    </w:p>
    <w:p w:rsidR="00F61D13" w:rsidRPr="00A6508E" w:rsidRDefault="00F61D13">
      <w:pPr>
        <w:rPr>
          <w:color w:val="000000"/>
          <w:szCs w:val="22"/>
          <w:lang w:val="en-US"/>
        </w:rPr>
      </w:pPr>
    </w:p>
    <w:p w:rsidR="00B02416" w:rsidRPr="00A6508E" w:rsidRDefault="00B02416">
      <w:pPr>
        <w:pStyle w:val="a3"/>
        <w:tabs>
          <w:tab w:val="clear" w:pos="4536"/>
          <w:tab w:val="clear" w:pos="9072"/>
        </w:tabs>
        <w:rPr>
          <w:b/>
          <w:lang w:val="en-US"/>
        </w:rPr>
      </w:pPr>
    </w:p>
    <w:p w:rsidR="00B02416" w:rsidRDefault="007E14AB">
      <w:pPr>
        <w:pStyle w:val="a3"/>
        <w:tabs>
          <w:tab w:val="clear" w:pos="4536"/>
          <w:tab w:val="clear" w:pos="9072"/>
        </w:tabs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3655787" cy="2586251"/>
            <wp:effectExtent l="0" t="0" r="1905" b="5080"/>
            <wp:docPr id="5" name="Grafik 5" descr="N:\Sales-Europe\06_Marketing\MS\02_Media\10_Presse_MAAN\02_Presseinformationen\2016\2_Bilder\PIC_NE_PR1116_de-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ales-Europe\06_Marketing\MS\02_Media\10_Presse_MAAN\02_Presseinformationen\2016\2_Bilder\PIC_NE_PR1116_de-d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18" cy="25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16" w:rsidRDefault="00B02416">
      <w:pPr>
        <w:pStyle w:val="a3"/>
        <w:tabs>
          <w:tab w:val="clear" w:pos="4536"/>
          <w:tab w:val="clear" w:pos="9072"/>
        </w:tabs>
        <w:rPr>
          <w:b/>
        </w:rPr>
      </w:pPr>
    </w:p>
    <w:p w:rsidR="00B02416" w:rsidRDefault="00B02416">
      <w:pPr>
        <w:pStyle w:val="a3"/>
        <w:tabs>
          <w:tab w:val="clear" w:pos="4536"/>
          <w:tab w:val="clear" w:pos="9072"/>
        </w:tabs>
        <w:rPr>
          <w:b/>
        </w:rPr>
      </w:pPr>
    </w:p>
    <w:p w:rsidR="007E14AB" w:rsidRDefault="007E14AB">
      <w:pPr>
        <w:pStyle w:val="a3"/>
        <w:tabs>
          <w:tab w:val="clear" w:pos="4536"/>
          <w:tab w:val="clear" w:pos="9072"/>
        </w:tabs>
        <w:rPr>
          <w:b/>
        </w:rPr>
      </w:pPr>
    </w:p>
    <w:p w:rsidR="007E14AB" w:rsidRDefault="007E14AB">
      <w:pPr>
        <w:pStyle w:val="a3"/>
        <w:tabs>
          <w:tab w:val="clear" w:pos="4536"/>
          <w:tab w:val="clear" w:pos="9072"/>
        </w:tabs>
        <w:rPr>
          <w:b/>
        </w:rPr>
      </w:pPr>
    </w:p>
    <w:p w:rsidR="007E14AB" w:rsidRDefault="007E14AB">
      <w:pPr>
        <w:pStyle w:val="a3"/>
        <w:tabs>
          <w:tab w:val="clear" w:pos="4536"/>
          <w:tab w:val="clear" w:pos="9072"/>
        </w:tabs>
        <w:rPr>
          <w:b/>
        </w:rPr>
      </w:pPr>
    </w:p>
    <w:p w:rsidR="007E14AB" w:rsidRDefault="007E14AB">
      <w:pPr>
        <w:pStyle w:val="a3"/>
        <w:tabs>
          <w:tab w:val="clear" w:pos="4536"/>
          <w:tab w:val="clear" w:pos="9072"/>
        </w:tabs>
        <w:rPr>
          <w:b/>
        </w:rPr>
      </w:pPr>
    </w:p>
    <w:p w:rsidR="007E14AB" w:rsidRDefault="007E14AB">
      <w:pPr>
        <w:pStyle w:val="a3"/>
        <w:tabs>
          <w:tab w:val="clear" w:pos="4536"/>
          <w:tab w:val="clear" w:pos="9072"/>
        </w:tabs>
        <w:rPr>
          <w:b/>
        </w:rPr>
      </w:pPr>
    </w:p>
    <w:p w:rsidR="007E14AB" w:rsidRDefault="007E14AB">
      <w:pPr>
        <w:pStyle w:val="a3"/>
        <w:tabs>
          <w:tab w:val="clear" w:pos="4536"/>
          <w:tab w:val="clear" w:pos="9072"/>
        </w:tabs>
        <w:rPr>
          <w:b/>
        </w:rPr>
      </w:pPr>
    </w:p>
    <w:p w:rsidR="00B02416" w:rsidRDefault="00B02416">
      <w:pPr>
        <w:pStyle w:val="a3"/>
        <w:tabs>
          <w:tab w:val="clear" w:pos="4536"/>
          <w:tab w:val="clear" w:pos="9072"/>
        </w:tabs>
        <w:rPr>
          <w:b/>
        </w:rPr>
      </w:pPr>
    </w:p>
    <w:p w:rsidR="00B02416" w:rsidRDefault="00B02416">
      <w:pPr>
        <w:pStyle w:val="a3"/>
        <w:tabs>
          <w:tab w:val="clear" w:pos="4536"/>
          <w:tab w:val="clear" w:pos="9072"/>
        </w:tabs>
        <w:rPr>
          <w:b/>
        </w:rPr>
      </w:pPr>
    </w:p>
    <w:p w:rsidR="00B02416" w:rsidRDefault="00B02416">
      <w:pPr>
        <w:pStyle w:val="a3"/>
        <w:tabs>
          <w:tab w:val="clear" w:pos="4536"/>
          <w:tab w:val="clear" w:pos="9072"/>
        </w:tabs>
        <w:rPr>
          <w:b/>
        </w:rPr>
      </w:pPr>
    </w:p>
    <w:p w:rsidR="00B02416" w:rsidRDefault="00B02416">
      <w:pPr>
        <w:pStyle w:val="a3"/>
        <w:tabs>
          <w:tab w:val="clear" w:pos="4536"/>
          <w:tab w:val="clear" w:pos="9072"/>
        </w:tabs>
      </w:pPr>
    </w:p>
    <w:p w:rsidR="00B02416" w:rsidRDefault="00B02416">
      <w:pPr>
        <w:pStyle w:val="a3"/>
        <w:tabs>
          <w:tab w:val="clear" w:pos="4536"/>
          <w:tab w:val="clear" w:pos="9072"/>
        </w:tabs>
      </w:pPr>
    </w:p>
    <w:p w:rsidR="00B02416" w:rsidRDefault="00B02416">
      <w:pPr>
        <w:pStyle w:val="a3"/>
        <w:tabs>
          <w:tab w:val="clear" w:pos="4536"/>
          <w:tab w:val="clear" w:pos="9072"/>
        </w:tabs>
        <w:rPr>
          <w:lang w:val="ru-RU"/>
        </w:rPr>
      </w:pPr>
    </w:p>
    <w:p w:rsidR="00CC45CE" w:rsidRDefault="00CC45CE">
      <w:pPr>
        <w:pStyle w:val="a3"/>
        <w:tabs>
          <w:tab w:val="clear" w:pos="4536"/>
          <w:tab w:val="clear" w:pos="9072"/>
        </w:tabs>
        <w:rPr>
          <w:lang w:val="ru-RU"/>
        </w:rPr>
      </w:pPr>
    </w:p>
    <w:p w:rsidR="00CC45CE" w:rsidRDefault="00CC45CE">
      <w:pPr>
        <w:pStyle w:val="a3"/>
        <w:tabs>
          <w:tab w:val="clear" w:pos="4536"/>
          <w:tab w:val="clear" w:pos="9072"/>
        </w:tabs>
        <w:rPr>
          <w:lang w:val="ru-RU"/>
        </w:rPr>
      </w:pPr>
    </w:p>
    <w:p w:rsidR="00B02416" w:rsidRDefault="00B02416">
      <w:pPr>
        <w:pStyle w:val="a5"/>
        <w:tabs>
          <w:tab w:val="left" w:pos="993"/>
        </w:tabs>
        <w:rPr>
          <w:sz w:val="20"/>
        </w:rPr>
      </w:pPr>
      <w:bookmarkStart w:id="0" w:name="_GoBack"/>
      <w:bookmarkEnd w:id="0"/>
    </w:p>
    <w:p w:rsidR="00B02416" w:rsidRPr="00A6508E" w:rsidRDefault="00CC45CE">
      <w:pPr>
        <w:tabs>
          <w:tab w:val="left" w:pos="754"/>
          <w:tab w:val="left" w:pos="993"/>
        </w:tabs>
        <w:rPr>
          <w:b/>
          <w:lang w:val="en-US"/>
        </w:rPr>
      </w:pPr>
      <w:r>
        <w:rPr>
          <w:b/>
          <w:lang w:val="ru-RU"/>
        </w:rPr>
        <w:t>Редакция</w:t>
      </w:r>
      <w:r w:rsidR="00B02416" w:rsidRPr="00A6508E">
        <w:rPr>
          <w:b/>
          <w:lang w:val="en-US"/>
        </w:rPr>
        <w:t>:</w:t>
      </w:r>
    </w:p>
    <w:p w:rsidR="00B02416" w:rsidRPr="00A6508E" w:rsidRDefault="00B02416">
      <w:pPr>
        <w:tabs>
          <w:tab w:val="left" w:pos="993"/>
        </w:tabs>
        <w:rPr>
          <w:lang w:val="fr-FR"/>
        </w:rPr>
      </w:pPr>
      <w:r w:rsidRPr="00A6508E">
        <w:rPr>
          <w:lang w:val="en-US"/>
        </w:rPr>
        <w:t xml:space="preserve">WIKA Alexander </w:t>
      </w:r>
      <w:proofErr w:type="spellStart"/>
      <w:r w:rsidRPr="00A6508E">
        <w:rPr>
          <w:lang w:val="en-US"/>
        </w:rPr>
        <w:t>Wiegand</w:t>
      </w:r>
      <w:proofErr w:type="spellEnd"/>
      <w:r w:rsidRPr="00A6508E">
        <w:rPr>
          <w:lang w:val="en-US"/>
        </w:rPr>
        <w:t xml:space="preserve"> SE &amp; Co. </w:t>
      </w:r>
      <w:r w:rsidRPr="00A6508E">
        <w:rPr>
          <w:lang w:val="fr-FR"/>
        </w:rPr>
        <w:t>KG</w:t>
      </w:r>
    </w:p>
    <w:p w:rsidR="00B02416" w:rsidRPr="00A6508E" w:rsidRDefault="00B02416">
      <w:pPr>
        <w:tabs>
          <w:tab w:val="left" w:pos="993"/>
        </w:tabs>
        <w:rPr>
          <w:lang w:val="fr-FR"/>
        </w:rPr>
      </w:pPr>
      <w:r w:rsidRPr="00A6508E">
        <w:rPr>
          <w:lang w:val="fr-FR"/>
        </w:rPr>
        <w:t>André Habel Nunes</w:t>
      </w:r>
    </w:p>
    <w:p w:rsidR="00B02416" w:rsidRPr="00A6508E" w:rsidRDefault="00B02416">
      <w:pPr>
        <w:tabs>
          <w:tab w:val="left" w:pos="993"/>
        </w:tabs>
        <w:rPr>
          <w:lang w:val="fr-FR"/>
        </w:rPr>
      </w:pPr>
      <w:r w:rsidRPr="00A6508E">
        <w:rPr>
          <w:lang w:val="fr-FR"/>
        </w:rPr>
        <w:t>Marketing Services</w:t>
      </w:r>
    </w:p>
    <w:p w:rsidR="00B02416" w:rsidRDefault="00B02416">
      <w:r>
        <w:t>Alexander-Wiegand-Straße 30</w:t>
      </w:r>
    </w:p>
    <w:p w:rsidR="00B02416" w:rsidRDefault="00B02416">
      <w:r>
        <w:t>63911 Klingenberg/Germany</w:t>
      </w:r>
    </w:p>
    <w:p w:rsidR="00B02416" w:rsidRPr="005F157A" w:rsidRDefault="00B02416">
      <w:r>
        <w:t>Tel. +49 9372 132-8010</w:t>
      </w:r>
    </w:p>
    <w:p w:rsidR="00B02416" w:rsidRDefault="00B02416">
      <w:pPr>
        <w:rPr>
          <w:lang w:val="fr-FR"/>
        </w:rPr>
      </w:pPr>
      <w:r w:rsidRPr="00A6508E">
        <w:rPr>
          <w:lang w:val="fr-FR"/>
        </w:rPr>
        <w:t>Fax +49 9372 132-8008010</w:t>
      </w:r>
    </w:p>
    <w:p w:rsidR="00B02416" w:rsidRDefault="00B02416">
      <w:pPr>
        <w:rPr>
          <w:lang w:val="fr-FR"/>
        </w:rPr>
      </w:pPr>
      <w:r w:rsidRPr="00A6508E">
        <w:rPr>
          <w:lang w:val="fr-FR"/>
        </w:rPr>
        <w:t>andre.habel-nunes@wika.com</w:t>
      </w:r>
    </w:p>
    <w:p w:rsidR="00B02416" w:rsidRPr="00A6508E" w:rsidRDefault="00CC45CE">
      <w:pPr>
        <w:rPr>
          <w:lang w:val="en-US"/>
        </w:rPr>
      </w:pPr>
      <w:hyperlink r:id="rId12" w:history="1">
        <w:r w:rsidR="007E14AB" w:rsidRPr="00A6508E">
          <w:rPr>
            <w:rStyle w:val="a6"/>
            <w:rFonts w:cs="Arial"/>
            <w:lang w:val="en-US"/>
          </w:rPr>
          <w:t>www.wika.de</w:t>
        </w:r>
      </w:hyperlink>
    </w:p>
    <w:p w:rsidR="00B02416" w:rsidRPr="00A6508E" w:rsidRDefault="00B02416">
      <w:pPr>
        <w:tabs>
          <w:tab w:val="left" w:pos="567"/>
        </w:tabs>
        <w:ind w:right="480"/>
        <w:rPr>
          <w:rFonts w:cs="Arial"/>
          <w:position w:val="6"/>
          <w:lang w:val="en-US"/>
        </w:rPr>
      </w:pPr>
    </w:p>
    <w:p w:rsidR="00B02416" w:rsidRPr="00A6508E" w:rsidRDefault="00B02416">
      <w:pPr>
        <w:rPr>
          <w:rFonts w:cs="Arial"/>
          <w:lang w:val="en-US"/>
        </w:rPr>
      </w:pPr>
      <w:r w:rsidRPr="00A6508E">
        <w:rPr>
          <w:rFonts w:cs="Arial"/>
          <w:lang w:val="en-US"/>
        </w:rPr>
        <w:t>WIKA press release 11/2016</w:t>
      </w:r>
    </w:p>
    <w:p w:rsidR="00B02416" w:rsidRPr="00A6508E" w:rsidRDefault="00B02416">
      <w:pPr>
        <w:pStyle w:val="a5"/>
        <w:rPr>
          <w:b w:val="0"/>
          <w:sz w:val="20"/>
          <w:lang w:val="en-US"/>
        </w:rPr>
      </w:pPr>
    </w:p>
    <w:sectPr w:rsidR="00B02416" w:rsidRPr="00A6508E">
      <w:headerReference w:type="default" r:id="rId13"/>
      <w:pgSz w:w="11906" w:h="16838"/>
      <w:pgMar w:top="3686" w:right="2975" w:bottom="1134" w:left="21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2BE" w:rsidRDefault="002E12BE">
      <w:r>
        <w:separator/>
      </w:r>
    </w:p>
  </w:endnote>
  <w:endnote w:type="continuationSeparator" w:id="0">
    <w:p w:rsidR="002E12BE" w:rsidRDefault="002E1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75 Bold">
    <w:altName w:val="Impac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2BE" w:rsidRDefault="002E12BE">
      <w:r>
        <w:separator/>
      </w:r>
    </w:p>
  </w:footnote>
  <w:footnote w:type="continuationSeparator" w:id="0">
    <w:p w:rsidR="002E12BE" w:rsidRDefault="002E12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CDC" w:rsidRDefault="00F25CDC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69B9BB7" wp14:editId="7AB1A606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CDC" w:rsidRDefault="00F25CDC">
                          <w:pPr>
                            <w:pStyle w:val="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press release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Zu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h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NwJmbr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:rsidR="00F25CDC" w:rsidRDefault="00F25CDC">
                    <w:pPr>
                      <w:pStyle w:val="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press release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C3B3FA0" wp14:editId="580491F3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CDC" w:rsidRDefault="00F25CDC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ru-RU" w:eastAsia="ru-RU"/>
                            </w:rPr>
                            <w:drawing>
                              <wp:inline distT="0" distB="0" distL="0" distR="0" wp14:anchorId="55C69DD8" wp14:editId="3FA2590F">
                                <wp:extent cx="1256030" cy="429260"/>
                                <wp:effectExtent l="0" t="0" r="1270" b="8890"/>
                                <wp:docPr id="3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6030" cy="429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:rsidR="00F25CDC" w:rsidRDefault="00F25CDC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  <w:lang w:val="ru-RU" w:eastAsia="ru-RU"/>
                      </w:rPr>
                      <w:drawing>
                        <wp:inline distT="0" distB="0" distL="0" distR="0" wp14:anchorId="55C69DD8" wp14:editId="3FA2590F">
                          <wp:extent cx="1256030" cy="429260"/>
                          <wp:effectExtent l="0" t="0" r="1270" b="8890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6030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66503"/>
    <w:multiLevelType w:val="hybridMultilevel"/>
    <w:tmpl w:val="E4FC38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1B5"/>
    <w:rsid w:val="0000653C"/>
    <w:rsid w:val="000161BB"/>
    <w:rsid w:val="000305A2"/>
    <w:rsid w:val="00056D18"/>
    <w:rsid w:val="00061269"/>
    <w:rsid w:val="00065CBA"/>
    <w:rsid w:val="00077317"/>
    <w:rsid w:val="00077E5B"/>
    <w:rsid w:val="0008372C"/>
    <w:rsid w:val="000864E3"/>
    <w:rsid w:val="000A1BA9"/>
    <w:rsid w:val="000A27B7"/>
    <w:rsid w:val="000C0CCD"/>
    <w:rsid w:val="000C148A"/>
    <w:rsid w:val="000C60CB"/>
    <w:rsid w:val="000D3B9F"/>
    <w:rsid w:val="000E18DC"/>
    <w:rsid w:val="000F207B"/>
    <w:rsid w:val="001038E3"/>
    <w:rsid w:val="001225C4"/>
    <w:rsid w:val="001412A1"/>
    <w:rsid w:val="0015174D"/>
    <w:rsid w:val="001537A6"/>
    <w:rsid w:val="00154F72"/>
    <w:rsid w:val="00166802"/>
    <w:rsid w:val="001B1DA2"/>
    <w:rsid w:val="001C4DAF"/>
    <w:rsid w:val="001D0B4D"/>
    <w:rsid w:val="001D27B0"/>
    <w:rsid w:val="001D39E3"/>
    <w:rsid w:val="001D7908"/>
    <w:rsid w:val="001E02C8"/>
    <w:rsid w:val="001E6072"/>
    <w:rsid w:val="001E719A"/>
    <w:rsid w:val="001F1463"/>
    <w:rsid w:val="001F347E"/>
    <w:rsid w:val="001F4ACF"/>
    <w:rsid w:val="002034D2"/>
    <w:rsid w:val="00206192"/>
    <w:rsid w:val="00207860"/>
    <w:rsid w:val="002755FA"/>
    <w:rsid w:val="00284C45"/>
    <w:rsid w:val="002A7B20"/>
    <w:rsid w:val="002D1CAD"/>
    <w:rsid w:val="002D21FB"/>
    <w:rsid w:val="002D6554"/>
    <w:rsid w:val="002E0864"/>
    <w:rsid w:val="002E12BE"/>
    <w:rsid w:val="002E6177"/>
    <w:rsid w:val="002F0368"/>
    <w:rsid w:val="002F39F5"/>
    <w:rsid w:val="002F3B72"/>
    <w:rsid w:val="00314078"/>
    <w:rsid w:val="003171B5"/>
    <w:rsid w:val="00324C80"/>
    <w:rsid w:val="0032638B"/>
    <w:rsid w:val="00327491"/>
    <w:rsid w:val="0034050A"/>
    <w:rsid w:val="00361663"/>
    <w:rsid w:val="00363701"/>
    <w:rsid w:val="00367B7E"/>
    <w:rsid w:val="00376710"/>
    <w:rsid w:val="0037709C"/>
    <w:rsid w:val="003773EB"/>
    <w:rsid w:val="00377A0B"/>
    <w:rsid w:val="00381A47"/>
    <w:rsid w:val="00385DB1"/>
    <w:rsid w:val="00391C7C"/>
    <w:rsid w:val="003B654C"/>
    <w:rsid w:val="003C27E4"/>
    <w:rsid w:val="003C6E5A"/>
    <w:rsid w:val="003D6883"/>
    <w:rsid w:val="003E6DBE"/>
    <w:rsid w:val="003F00B1"/>
    <w:rsid w:val="00404625"/>
    <w:rsid w:val="004131A6"/>
    <w:rsid w:val="004231E6"/>
    <w:rsid w:val="004268B3"/>
    <w:rsid w:val="00446F60"/>
    <w:rsid w:val="00447770"/>
    <w:rsid w:val="004705E5"/>
    <w:rsid w:val="00470E7F"/>
    <w:rsid w:val="0048079E"/>
    <w:rsid w:val="00487D3C"/>
    <w:rsid w:val="00492BCF"/>
    <w:rsid w:val="0049465C"/>
    <w:rsid w:val="00497816"/>
    <w:rsid w:val="004B0483"/>
    <w:rsid w:val="004B5FB6"/>
    <w:rsid w:val="004C12A7"/>
    <w:rsid w:val="004D3DD3"/>
    <w:rsid w:val="004E2919"/>
    <w:rsid w:val="004E7285"/>
    <w:rsid w:val="004F1D2E"/>
    <w:rsid w:val="00512B4A"/>
    <w:rsid w:val="00534659"/>
    <w:rsid w:val="005543F4"/>
    <w:rsid w:val="0058003C"/>
    <w:rsid w:val="005831B3"/>
    <w:rsid w:val="005A17DA"/>
    <w:rsid w:val="005A6B9C"/>
    <w:rsid w:val="005B1B93"/>
    <w:rsid w:val="005C3E1E"/>
    <w:rsid w:val="005C4D8E"/>
    <w:rsid w:val="005D3113"/>
    <w:rsid w:val="005E53CC"/>
    <w:rsid w:val="005F157A"/>
    <w:rsid w:val="0060171D"/>
    <w:rsid w:val="00601863"/>
    <w:rsid w:val="006047E4"/>
    <w:rsid w:val="00607C15"/>
    <w:rsid w:val="006155BD"/>
    <w:rsid w:val="00625872"/>
    <w:rsid w:val="00630B9B"/>
    <w:rsid w:val="00631EBB"/>
    <w:rsid w:val="00632AFD"/>
    <w:rsid w:val="006347E0"/>
    <w:rsid w:val="0063628B"/>
    <w:rsid w:val="00637471"/>
    <w:rsid w:val="00643995"/>
    <w:rsid w:val="006525E1"/>
    <w:rsid w:val="00653357"/>
    <w:rsid w:val="00670CE4"/>
    <w:rsid w:val="006817EE"/>
    <w:rsid w:val="00696AE1"/>
    <w:rsid w:val="006A1452"/>
    <w:rsid w:val="006C2308"/>
    <w:rsid w:val="006C2FDA"/>
    <w:rsid w:val="006C544D"/>
    <w:rsid w:val="006D2745"/>
    <w:rsid w:val="006E1CD0"/>
    <w:rsid w:val="006E6129"/>
    <w:rsid w:val="006F3CDB"/>
    <w:rsid w:val="006F5E44"/>
    <w:rsid w:val="00700B7C"/>
    <w:rsid w:val="0071398C"/>
    <w:rsid w:val="007253B2"/>
    <w:rsid w:val="007326EE"/>
    <w:rsid w:val="00735CED"/>
    <w:rsid w:val="00744506"/>
    <w:rsid w:val="00762B68"/>
    <w:rsid w:val="00773EAD"/>
    <w:rsid w:val="007A1E37"/>
    <w:rsid w:val="007A3AFF"/>
    <w:rsid w:val="007B4C9D"/>
    <w:rsid w:val="007B4D54"/>
    <w:rsid w:val="007C1848"/>
    <w:rsid w:val="007D1669"/>
    <w:rsid w:val="007E14AB"/>
    <w:rsid w:val="007E6A15"/>
    <w:rsid w:val="007E7D64"/>
    <w:rsid w:val="007F6D23"/>
    <w:rsid w:val="007F76A9"/>
    <w:rsid w:val="00817E93"/>
    <w:rsid w:val="008265BA"/>
    <w:rsid w:val="00833D1F"/>
    <w:rsid w:val="0084686B"/>
    <w:rsid w:val="00851107"/>
    <w:rsid w:val="00857809"/>
    <w:rsid w:val="00863B30"/>
    <w:rsid w:val="00866E8E"/>
    <w:rsid w:val="008744CC"/>
    <w:rsid w:val="00874FFA"/>
    <w:rsid w:val="00893ED9"/>
    <w:rsid w:val="008947E1"/>
    <w:rsid w:val="00897C3C"/>
    <w:rsid w:val="008A30F9"/>
    <w:rsid w:val="008A7929"/>
    <w:rsid w:val="008B1233"/>
    <w:rsid w:val="008C513D"/>
    <w:rsid w:val="008C56DE"/>
    <w:rsid w:val="008D3B94"/>
    <w:rsid w:val="008D5609"/>
    <w:rsid w:val="008E05CE"/>
    <w:rsid w:val="008E5EA4"/>
    <w:rsid w:val="008F196C"/>
    <w:rsid w:val="008F2C29"/>
    <w:rsid w:val="008F5575"/>
    <w:rsid w:val="009154CF"/>
    <w:rsid w:val="00963F23"/>
    <w:rsid w:val="00994201"/>
    <w:rsid w:val="009A0CE3"/>
    <w:rsid w:val="009A29CD"/>
    <w:rsid w:val="009A6DCA"/>
    <w:rsid w:val="009B3B38"/>
    <w:rsid w:val="009C4B07"/>
    <w:rsid w:val="009C5A29"/>
    <w:rsid w:val="009E4A2E"/>
    <w:rsid w:val="009E4A88"/>
    <w:rsid w:val="00A1663A"/>
    <w:rsid w:val="00A16725"/>
    <w:rsid w:val="00A21782"/>
    <w:rsid w:val="00A251B3"/>
    <w:rsid w:val="00A420A8"/>
    <w:rsid w:val="00A463DF"/>
    <w:rsid w:val="00A4661B"/>
    <w:rsid w:val="00A6508E"/>
    <w:rsid w:val="00A65F9B"/>
    <w:rsid w:val="00A67606"/>
    <w:rsid w:val="00A725A2"/>
    <w:rsid w:val="00A73320"/>
    <w:rsid w:val="00A95EC5"/>
    <w:rsid w:val="00AA1A47"/>
    <w:rsid w:val="00AC1D7C"/>
    <w:rsid w:val="00AC4BA2"/>
    <w:rsid w:val="00AC5BB8"/>
    <w:rsid w:val="00AE0961"/>
    <w:rsid w:val="00AE0BE8"/>
    <w:rsid w:val="00AF368B"/>
    <w:rsid w:val="00AF4647"/>
    <w:rsid w:val="00B02416"/>
    <w:rsid w:val="00B141CB"/>
    <w:rsid w:val="00B24442"/>
    <w:rsid w:val="00B3312B"/>
    <w:rsid w:val="00B33DFC"/>
    <w:rsid w:val="00B45AE8"/>
    <w:rsid w:val="00B51B9B"/>
    <w:rsid w:val="00B567DA"/>
    <w:rsid w:val="00B646B5"/>
    <w:rsid w:val="00B71D03"/>
    <w:rsid w:val="00B74A9A"/>
    <w:rsid w:val="00B92B41"/>
    <w:rsid w:val="00B96C6F"/>
    <w:rsid w:val="00BC39BA"/>
    <w:rsid w:val="00BF1D5B"/>
    <w:rsid w:val="00BF70A0"/>
    <w:rsid w:val="00BF7D34"/>
    <w:rsid w:val="00C068D8"/>
    <w:rsid w:val="00C11FF3"/>
    <w:rsid w:val="00C16E4E"/>
    <w:rsid w:val="00C50180"/>
    <w:rsid w:val="00C677A3"/>
    <w:rsid w:val="00C71BAA"/>
    <w:rsid w:val="00C743B1"/>
    <w:rsid w:val="00C82345"/>
    <w:rsid w:val="00C91A34"/>
    <w:rsid w:val="00C95FDB"/>
    <w:rsid w:val="00CA215C"/>
    <w:rsid w:val="00CA7388"/>
    <w:rsid w:val="00CC1419"/>
    <w:rsid w:val="00CC45CE"/>
    <w:rsid w:val="00CC626D"/>
    <w:rsid w:val="00CE1F49"/>
    <w:rsid w:val="00CE63EA"/>
    <w:rsid w:val="00CF0D4F"/>
    <w:rsid w:val="00CF161C"/>
    <w:rsid w:val="00CF1633"/>
    <w:rsid w:val="00D01131"/>
    <w:rsid w:val="00D05B92"/>
    <w:rsid w:val="00D13DFC"/>
    <w:rsid w:val="00D3583A"/>
    <w:rsid w:val="00D40FED"/>
    <w:rsid w:val="00D4318D"/>
    <w:rsid w:val="00D434DA"/>
    <w:rsid w:val="00D44F1C"/>
    <w:rsid w:val="00D46FC5"/>
    <w:rsid w:val="00D57758"/>
    <w:rsid w:val="00D81999"/>
    <w:rsid w:val="00D86F52"/>
    <w:rsid w:val="00DA0534"/>
    <w:rsid w:val="00DB293A"/>
    <w:rsid w:val="00DC3B26"/>
    <w:rsid w:val="00DC41C8"/>
    <w:rsid w:val="00DC5312"/>
    <w:rsid w:val="00DD0CD1"/>
    <w:rsid w:val="00DD1D40"/>
    <w:rsid w:val="00DD4130"/>
    <w:rsid w:val="00DD7AA8"/>
    <w:rsid w:val="00DE36CE"/>
    <w:rsid w:val="00DF1E09"/>
    <w:rsid w:val="00E041D8"/>
    <w:rsid w:val="00E15382"/>
    <w:rsid w:val="00E20003"/>
    <w:rsid w:val="00E215F3"/>
    <w:rsid w:val="00E27F5F"/>
    <w:rsid w:val="00E35793"/>
    <w:rsid w:val="00E362D3"/>
    <w:rsid w:val="00E42902"/>
    <w:rsid w:val="00E535A0"/>
    <w:rsid w:val="00E623B9"/>
    <w:rsid w:val="00E64AC0"/>
    <w:rsid w:val="00E77184"/>
    <w:rsid w:val="00E813D7"/>
    <w:rsid w:val="00E85CA1"/>
    <w:rsid w:val="00E91639"/>
    <w:rsid w:val="00EA0778"/>
    <w:rsid w:val="00EB13C4"/>
    <w:rsid w:val="00EE0576"/>
    <w:rsid w:val="00EE13BC"/>
    <w:rsid w:val="00EE561E"/>
    <w:rsid w:val="00EF1A45"/>
    <w:rsid w:val="00EF75DB"/>
    <w:rsid w:val="00F00091"/>
    <w:rsid w:val="00F006D3"/>
    <w:rsid w:val="00F151F7"/>
    <w:rsid w:val="00F259EC"/>
    <w:rsid w:val="00F25CDC"/>
    <w:rsid w:val="00F3657A"/>
    <w:rsid w:val="00F506A3"/>
    <w:rsid w:val="00F60E7E"/>
    <w:rsid w:val="00F61D13"/>
    <w:rsid w:val="00F70539"/>
    <w:rsid w:val="00F752D3"/>
    <w:rsid w:val="00F77060"/>
    <w:rsid w:val="00F80916"/>
    <w:rsid w:val="00F874CB"/>
    <w:rsid w:val="00F97D77"/>
    <w:rsid w:val="00FA392F"/>
    <w:rsid w:val="00FB4487"/>
    <w:rsid w:val="00FC122C"/>
    <w:rsid w:val="00FD288C"/>
    <w:rsid w:val="00FD5C43"/>
    <w:rsid w:val="00FE4B29"/>
    <w:rsid w:val="00FE64FE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hAnsi="Arial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1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536"/>
        <w:tab w:val="right" w:pos="9072"/>
      </w:tabs>
    </w:pPr>
  </w:style>
  <w:style w:type="paragraph" w:styleId="a4">
    <w:name w:val="footer"/>
    <w:basedOn w:val="a"/>
    <w:semiHidden/>
    <w:pPr>
      <w:tabs>
        <w:tab w:val="center" w:pos="4536"/>
        <w:tab w:val="right" w:pos="9072"/>
      </w:tabs>
    </w:pPr>
  </w:style>
  <w:style w:type="paragraph" w:styleId="a5">
    <w:name w:val="Body Text"/>
    <w:basedOn w:val="a"/>
    <w:semiHidden/>
    <w:rPr>
      <w:rFonts w:cs="Arial"/>
      <w:b/>
      <w:bCs/>
      <w:sz w:val="22"/>
      <w:szCs w:val="22"/>
    </w:rPr>
  </w:style>
  <w:style w:type="paragraph" w:styleId="3">
    <w:name w:val="Body Text 3"/>
    <w:basedOn w:val="a"/>
    <w:semiHidden/>
    <w:pPr>
      <w:ind w:right="480"/>
    </w:pPr>
    <w:rPr>
      <w:rFonts w:cs="Arial"/>
    </w:rPr>
  </w:style>
  <w:style w:type="character" w:styleId="a6">
    <w:name w:val="Hyperlink"/>
    <w:uiPriority w:val="99"/>
    <w:rPr>
      <w:color w:val="0000FF"/>
      <w:u w:val="single"/>
    </w:r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E3579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35793"/>
  </w:style>
  <w:style w:type="character" w:customStyle="1" w:styleId="aa">
    <w:name w:val="Текст примечания Знак"/>
    <w:basedOn w:val="a0"/>
    <w:link w:val="a9"/>
    <w:uiPriority w:val="99"/>
    <w:semiHidden/>
    <w:rsid w:val="00E35793"/>
    <w:rPr>
      <w:rFonts w:ascii="Arial" w:hAnsi="Arial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3579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35793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hAnsi="Arial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1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536"/>
        <w:tab w:val="right" w:pos="9072"/>
      </w:tabs>
    </w:pPr>
  </w:style>
  <w:style w:type="paragraph" w:styleId="a4">
    <w:name w:val="footer"/>
    <w:basedOn w:val="a"/>
    <w:semiHidden/>
    <w:pPr>
      <w:tabs>
        <w:tab w:val="center" w:pos="4536"/>
        <w:tab w:val="right" w:pos="9072"/>
      </w:tabs>
    </w:pPr>
  </w:style>
  <w:style w:type="paragraph" w:styleId="a5">
    <w:name w:val="Body Text"/>
    <w:basedOn w:val="a"/>
    <w:semiHidden/>
    <w:rPr>
      <w:rFonts w:cs="Arial"/>
      <w:b/>
      <w:bCs/>
      <w:sz w:val="22"/>
      <w:szCs w:val="22"/>
    </w:rPr>
  </w:style>
  <w:style w:type="paragraph" w:styleId="3">
    <w:name w:val="Body Text 3"/>
    <w:basedOn w:val="a"/>
    <w:semiHidden/>
    <w:pPr>
      <w:ind w:right="480"/>
    </w:pPr>
    <w:rPr>
      <w:rFonts w:cs="Arial"/>
    </w:rPr>
  </w:style>
  <w:style w:type="character" w:styleId="a6">
    <w:name w:val="Hyperlink"/>
    <w:uiPriority w:val="99"/>
    <w:rPr>
      <w:color w:val="0000FF"/>
      <w:u w:val="single"/>
    </w:r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E3579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35793"/>
  </w:style>
  <w:style w:type="character" w:customStyle="1" w:styleId="aa">
    <w:name w:val="Текст примечания Знак"/>
    <w:basedOn w:val="a0"/>
    <w:link w:val="a9"/>
    <w:uiPriority w:val="99"/>
    <w:semiHidden/>
    <w:rsid w:val="00E35793"/>
    <w:rPr>
      <w:rFonts w:ascii="Arial" w:hAnsi="Arial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3579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35793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wika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wika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/55_ru_ru.WIK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0CFA3-706E-4323-A5C0-881827FC6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234</Words>
  <Characters>1726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Differenzdruckmessgeräte:</vt:lpstr>
      <vt:lpstr>Differenzdruckmessgeräte:</vt:lpstr>
    </vt:vector>
  </TitlesOfParts>
  <Company>WIKA Alexander Wiegand GmbH &amp; Co.</Company>
  <LinksUpToDate>false</LinksUpToDate>
  <CharactersWithSpaces>1957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Differenzdruckmessgeräte:</dc:title>
  <dc:creator>AdrianM</dc:creator>
  <cp:lastModifiedBy>Nazarova, Yulia</cp:lastModifiedBy>
  <cp:revision>4</cp:revision>
  <cp:lastPrinted>2015-11-06T09:08:00Z</cp:lastPrinted>
  <dcterms:created xsi:type="dcterms:W3CDTF">2016-07-25T08:39:00Z</dcterms:created>
  <dcterms:modified xsi:type="dcterms:W3CDTF">2017-10-25T12:37:00Z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1496017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D5.1.3</vt:lpwstr>
  </property>
</Properties>
</file>