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A9CF" w14:textId="08A3CD5D" w:rsidR="00FC122C" w:rsidRPr="00ED3D38" w:rsidRDefault="00ED3D38" w:rsidP="009E4A88">
      <w:pPr>
        <w:pStyle w:val="a5"/>
        <w:rPr>
          <w:bCs w:val="0"/>
          <w:sz w:val="24"/>
          <w:lang w:val="ru-RU"/>
        </w:rPr>
      </w:pPr>
      <w:r w:rsidRPr="00ED3D38">
        <w:rPr>
          <w:sz w:val="24"/>
          <w:szCs w:val="24"/>
          <w:lang w:val="ru-RU"/>
        </w:rPr>
        <w:t>Биметаллическое реле температуры:</w:t>
      </w:r>
      <w:r w:rsidR="009F7A9E" w:rsidRPr="00ED3D38">
        <w:rPr>
          <w:bCs w:val="0"/>
          <w:sz w:val="24"/>
          <w:lang w:val="ru-RU"/>
        </w:rPr>
        <w:br/>
      </w:r>
      <w:r w:rsidRPr="00ED3D38">
        <w:rPr>
          <w:sz w:val="24"/>
          <w:szCs w:val="24"/>
          <w:lang w:val="ru-RU"/>
        </w:rPr>
        <w:t>напряжение до 250 В и сертификация по UL</w:t>
      </w:r>
      <w:r w:rsidR="009F7A9E" w:rsidRPr="00ED3D38">
        <w:rPr>
          <w:bCs w:val="0"/>
          <w:sz w:val="24"/>
          <w:lang w:val="ru-RU"/>
        </w:rPr>
        <w:br/>
      </w:r>
    </w:p>
    <w:p w14:paraId="01800C49" w14:textId="563799AB" w:rsidR="00942229" w:rsidRDefault="00ED3D38" w:rsidP="0019119B">
      <w:pPr>
        <w:pStyle w:val="a5"/>
        <w:rPr>
          <w:lang w:val="ru-RU"/>
        </w:rPr>
      </w:pPr>
      <w:proofErr w:type="spellStart"/>
      <w:r w:rsidRPr="00ED3D38">
        <w:rPr>
          <w:lang w:val="ru-RU"/>
        </w:rPr>
        <w:t>Клингенберг</w:t>
      </w:r>
      <w:proofErr w:type="spellEnd"/>
      <w:r w:rsidRPr="00ED3D38">
        <w:rPr>
          <w:lang w:val="ru-RU"/>
        </w:rPr>
        <w:t xml:space="preserve">, январь 2018. </w:t>
      </w:r>
      <w:r w:rsidRPr="00ED3D38">
        <w:rPr>
          <w:lang w:val="ru-RU"/>
        </w:rPr>
        <w:br/>
        <w:t>Биметаллическое реле температуры TFS135 разработано компанией WIKA для широкого спектра применений. Оно подходит для коммутации напряжений до 250 В переменного тока/2,5 А и имеет сертификат UL (</w:t>
      </w:r>
      <w:proofErr w:type="spellStart"/>
      <w:r w:rsidRPr="00ED3D38">
        <w:rPr>
          <w:lang w:val="ru-RU"/>
        </w:rPr>
        <w:t>cURus</w:t>
      </w:r>
      <w:proofErr w:type="spellEnd"/>
      <w:r w:rsidRPr="00ED3D38">
        <w:rPr>
          <w:lang w:val="ru-RU"/>
        </w:rPr>
        <w:t>) для североамериканского рынка.</w:t>
      </w:r>
    </w:p>
    <w:p w14:paraId="2E0F067F" w14:textId="77777777" w:rsidR="00ED3D38" w:rsidRPr="00ED3D38" w:rsidRDefault="00ED3D38" w:rsidP="0019119B">
      <w:pPr>
        <w:pStyle w:val="a5"/>
        <w:rPr>
          <w:lang w:val="ru-RU"/>
        </w:rPr>
      </w:pPr>
    </w:p>
    <w:p w14:paraId="10B38DEB" w14:textId="4DCD5AC7" w:rsidR="003D6883" w:rsidRPr="00ED3D38" w:rsidRDefault="00ED3D38" w:rsidP="000D3B9F">
      <w:pPr>
        <w:pStyle w:val="a5"/>
        <w:rPr>
          <w:b w:val="0"/>
          <w:lang w:val="ru-RU"/>
        </w:rPr>
      </w:pPr>
      <w:r>
        <w:rPr>
          <w:b w:val="0"/>
          <w:lang w:val="ru-RU"/>
        </w:rPr>
        <w:t xml:space="preserve">Реле </w:t>
      </w:r>
      <w:r w:rsidRPr="00ED3D38">
        <w:rPr>
          <w:b w:val="0"/>
          <w:lang w:val="ru-RU"/>
        </w:rPr>
        <w:t>TFS135</w:t>
      </w:r>
      <w:r>
        <w:rPr>
          <w:lang w:val="ru-RU"/>
        </w:rPr>
        <w:t xml:space="preserve"> </w:t>
      </w:r>
      <w:r w:rsidRPr="00ED3D38">
        <w:rPr>
          <w:b w:val="0"/>
          <w:lang w:val="ru-RU"/>
        </w:rPr>
        <w:t>удовлетворяет требованиям директивы Европейского союза по низковольтному оборудованию. Оно предназначено для коммутации нагрузки в диапазоне температур +50 °</w:t>
      </w:r>
      <w:r w:rsidRPr="00ED3D38">
        <w:rPr>
          <w:b w:val="0"/>
        </w:rPr>
        <w:t>C</w:t>
      </w:r>
      <w:r w:rsidRPr="00ED3D38">
        <w:rPr>
          <w:b w:val="0"/>
          <w:lang w:val="ru-RU"/>
        </w:rPr>
        <w:t xml:space="preserve"> … +130 °</w:t>
      </w:r>
      <w:r w:rsidRPr="00ED3D38">
        <w:rPr>
          <w:b w:val="0"/>
        </w:rPr>
        <w:t>C</w:t>
      </w:r>
      <w:r w:rsidRPr="00ED3D38">
        <w:rPr>
          <w:b w:val="0"/>
          <w:lang w:val="ru-RU"/>
        </w:rPr>
        <w:t xml:space="preserve">. Фиксированная точка переключения устанавливается ступенчато с шагом 5 К при отправке с завода-изготовителя. Обладая </w:t>
      </w:r>
      <w:proofErr w:type="spellStart"/>
      <w:r w:rsidRPr="00ED3D38">
        <w:rPr>
          <w:b w:val="0"/>
          <w:lang w:val="ru-RU"/>
        </w:rPr>
        <w:t>виброустойчивостью</w:t>
      </w:r>
      <w:proofErr w:type="spellEnd"/>
      <w:r w:rsidRPr="00ED3D38">
        <w:rPr>
          <w:b w:val="0"/>
          <w:lang w:val="ru-RU"/>
        </w:rPr>
        <w:t xml:space="preserve"> до 10 </w:t>
      </w:r>
      <w:r w:rsidRPr="00ED3D38">
        <w:rPr>
          <w:b w:val="0"/>
        </w:rPr>
        <w:t>g</w:t>
      </w:r>
      <w:r w:rsidRPr="00ED3D38">
        <w:rPr>
          <w:b w:val="0"/>
          <w:lang w:val="ru-RU"/>
        </w:rPr>
        <w:t xml:space="preserve">, модель </w:t>
      </w:r>
      <w:r w:rsidRPr="00ED3D38">
        <w:rPr>
          <w:b w:val="0"/>
        </w:rPr>
        <w:t>TFS</w:t>
      </w:r>
      <w:r w:rsidRPr="00ED3D38">
        <w:rPr>
          <w:b w:val="0"/>
          <w:lang w:val="ru-RU"/>
        </w:rPr>
        <w:t>135 надежно работает даже в самых неблагоприятных условиях. Наличие стандартизированного электрического разъема значительно облегчает ввод в эксплуатацию.</w:t>
      </w:r>
      <w:r w:rsidRPr="00ED3D38">
        <w:rPr>
          <w:b w:val="0"/>
          <w:lang w:val="ru-RU"/>
        </w:rPr>
        <w:br/>
        <w:t xml:space="preserve">Новая модель реле в первую очередь используется для защиты оборудования и исполнительных устройств от перегрева. Чувствительный к температуре биметаллический диск модели </w:t>
      </w:r>
      <w:r w:rsidRPr="00ED3D38">
        <w:rPr>
          <w:b w:val="0"/>
        </w:rPr>
        <w:t>TFS</w:t>
      </w:r>
      <w:r w:rsidRPr="00ED3D38">
        <w:rPr>
          <w:b w:val="0"/>
          <w:lang w:val="ru-RU"/>
        </w:rPr>
        <w:t>135 при достижении номинального значения вызывает срабатывание переключающего контакта (нормально замкнутого). После охлаждения ниже температуры сброса цепь снова замыкается, и контролируемое оборудование возвращается к нормальному режиму работы.</w:t>
      </w:r>
    </w:p>
    <w:p w14:paraId="53583408" w14:textId="77777777" w:rsidR="00B02416" w:rsidRPr="00ED3D38" w:rsidRDefault="00B02416">
      <w:pPr>
        <w:pStyle w:val="a5"/>
        <w:rPr>
          <w:b w:val="0"/>
          <w:lang w:val="ru-RU"/>
        </w:rPr>
      </w:pPr>
    </w:p>
    <w:p w14:paraId="532622B6" w14:textId="77777777" w:rsidR="00B02416" w:rsidRPr="00F232E1" w:rsidRDefault="00B02416">
      <w:pPr>
        <w:pStyle w:val="a5"/>
        <w:rPr>
          <w:b w:val="0"/>
          <w:sz w:val="20"/>
          <w:lang w:val="en-US"/>
        </w:rPr>
      </w:pPr>
    </w:p>
    <w:p w14:paraId="790E796E" w14:textId="77777777" w:rsidR="00B02416" w:rsidRPr="00F232E1" w:rsidRDefault="00B02416">
      <w:pPr>
        <w:pStyle w:val="a5"/>
        <w:rPr>
          <w:b w:val="0"/>
          <w:sz w:val="20"/>
          <w:lang w:val="en-US"/>
        </w:rPr>
      </w:pPr>
    </w:p>
    <w:p w14:paraId="3B555E95" w14:textId="6D92C9BD" w:rsidR="00B02416" w:rsidRPr="00F232E1" w:rsidRDefault="00B02416">
      <w:pPr>
        <w:pStyle w:val="a5"/>
        <w:rPr>
          <w:b w:val="0"/>
          <w:sz w:val="20"/>
          <w:lang w:val="en-US"/>
        </w:rPr>
      </w:pPr>
    </w:p>
    <w:p w14:paraId="551A4A14" w14:textId="77777777" w:rsidR="00B02416" w:rsidRPr="00F232E1" w:rsidRDefault="00B02416">
      <w:pPr>
        <w:pStyle w:val="a5"/>
        <w:rPr>
          <w:b w:val="0"/>
          <w:sz w:val="20"/>
          <w:lang w:val="en-US"/>
        </w:rPr>
      </w:pPr>
    </w:p>
    <w:p w14:paraId="6C98B3D6" w14:textId="6C73A46B" w:rsidR="00B02416" w:rsidRPr="00F232E1" w:rsidRDefault="00B02416">
      <w:pPr>
        <w:ind w:right="480"/>
        <w:rPr>
          <w:rFonts w:cs="Arial"/>
          <w:b/>
          <w:position w:val="6"/>
          <w:lang w:val="en-US"/>
        </w:rPr>
      </w:pPr>
    </w:p>
    <w:p w14:paraId="2B777B0F" w14:textId="29A28371" w:rsidR="008170E6" w:rsidRPr="00F232E1" w:rsidRDefault="008170E6">
      <w:pPr>
        <w:ind w:right="480"/>
        <w:rPr>
          <w:rFonts w:cs="Arial"/>
          <w:b/>
          <w:position w:val="6"/>
          <w:lang w:val="en-US"/>
        </w:rPr>
      </w:pPr>
    </w:p>
    <w:p w14:paraId="5A994BF5" w14:textId="38808BB0" w:rsidR="008170E6" w:rsidRPr="00F232E1" w:rsidRDefault="008170E6">
      <w:pPr>
        <w:ind w:right="480"/>
        <w:rPr>
          <w:rFonts w:cs="Arial"/>
          <w:b/>
          <w:position w:val="6"/>
          <w:lang w:val="en-US"/>
        </w:rPr>
      </w:pPr>
    </w:p>
    <w:p w14:paraId="367BA5F8" w14:textId="4B968FB8" w:rsidR="008170E6" w:rsidRPr="00F232E1" w:rsidRDefault="008170E6">
      <w:pPr>
        <w:ind w:right="480"/>
        <w:rPr>
          <w:rFonts w:cs="Arial"/>
          <w:b/>
          <w:position w:val="6"/>
          <w:lang w:val="en-US"/>
        </w:rPr>
      </w:pPr>
    </w:p>
    <w:p w14:paraId="6A145CE8" w14:textId="09A7627B" w:rsidR="008170E6" w:rsidRPr="00F232E1" w:rsidRDefault="008170E6">
      <w:pPr>
        <w:ind w:right="480"/>
        <w:rPr>
          <w:rFonts w:cs="Arial"/>
          <w:b/>
          <w:position w:val="6"/>
          <w:lang w:val="en-US"/>
        </w:rPr>
      </w:pPr>
    </w:p>
    <w:p w14:paraId="7579CA9E" w14:textId="6A80041B" w:rsidR="008170E6" w:rsidRPr="00F232E1" w:rsidRDefault="008170E6">
      <w:pPr>
        <w:ind w:right="480"/>
        <w:rPr>
          <w:rFonts w:cs="Arial"/>
          <w:b/>
          <w:position w:val="6"/>
          <w:lang w:val="en-US"/>
        </w:rPr>
      </w:pPr>
    </w:p>
    <w:p w14:paraId="4C2A6D6E" w14:textId="77777777" w:rsidR="008170E6" w:rsidRPr="00F232E1" w:rsidRDefault="008170E6">
      <w:pPr>
        <w:ind w:right="480"/>
        <w:rPr>
          <w:rFonts w:cs="Arial"/>
          <w:b/>
          <w:position w:val="6"/>
          <w:lang w:val="en-US"/>
        </w:rPr>
      </w:pPr>
    </w:p>
    <w:p w14:paraId="3937F907" w14:textId="77777777" w:rsidR="00B02416" w:rsidRPr="00F232E1" w:rsidRDefault="00B02416">
      <w:pPr>
        <w:ind w:right="480"/>
        <w:rPr>
          <w:rFonts w:cs="Arial"/>
          <w:b/>
          <w:position w:val="6"/>
          <w:lang w:val="en-US"/>
        </w:rPr>
      </w:pPr>
    </w:p>
    <w:p w14:paraId="335944C1" w14:textId="77777777" w:rsidR="00B02416" w:rsidRPr="00F232E1" w:rsidRDefault="00B02416">
      <w:pPr>
        <w:rPr>
          <w:lang w:val="en-US"/>
        </w:rPr>
      </w:pPr>
      <w:r w:rsidRPr="00F232E1">
        <w:rPr>
          <w:b/>
          <w:bCs/>
          <w:lang w:val="en-US"/>
        </w:rPr>
        <w:lastRenderedPageBreak/>
        <w:t>Manufacturer:</w:t>
      </w:r>
    </w:p>
    <w:p w14:paraId="02AF7755" w14:textId="77777777" w:rsidR="00B02416" w:rsidRDefault="00B02416">
      <w:r w:rsidRPr="00F232E1">
        <w:rPr>
          <w:lang w:val="en-US"/>
        </w:rPr>
        <w:t xml:space="preserve">WIKA Alexander </w:t>
      </w:r>
      <w:proofErr w:type="spellStart"/>
      <w:r w:rsidRPr="00F232E1">
        <w:rPr>
          <w:lang w:val="en-US"/>
        </w:rPr>
        <w:t>Wiegand</w:t>
      </w:r>
      <w:proofErr w:type="spellEnd"/>
      <w:r w:rsidRPr="00F232E1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F232E1">
        <w:rPr>
          <w:lang w:val="en-US"/>
        </w:rPr>
        <w:t>Tel. +49 9372 132-0</w:t>
      </w:r>
    </w:p>
    <w:p w14:paraId="1F9D1149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F232E1">
        <w:rPr>
          <w:lang w:val="en-US"/>
        </w:rPr>
        <w:t>Fax +49 9372 132-406</w:t>
      </w:r>
    </w:p>
    <w:p w14:paraId="67ACE2AD" w14:textId="77777777" w:rsidR="00B02416" w:rsidRPr="00351147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F232E1">
        <w:rPr>
          <w:lang w:val="en-US"/>
        </w:rPr>
        <w:t>vertrieb@wika.com</w:t>
      </w:r>
    </w:p>
    <w:p w14:paraId="6E80F9C9" w14:textId="77777777" w:rsidR="00B02416" w:rsidRPr="00351147" w:rsidRDefault="00ED3D38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0" w:history="1">
        <w:r w:rsidR="00B151FB" w:rsidRPr="00F232E1">
          <w:rPr>
            <w:rStyle w:val="a6"/>
            <w:rFonts w:cs="Arial"/>
            <w:lang w:val="en-US"/>
          </w:rPr>
          <w:t>www.wika.de</w:t>
        </w:r>
      </w:hyperlink>
    </w:p>
    <w:p w14:paraId="48904B36" w14:textId="7BF86233" w:rsidR="00482CD0" w:rsidRPr="00F232E1" w:rsidRDefault="008170E6">
      <w:pPr>
        <w:pStyle w:val="a3"/>
        <w:tabs>
          <w:tab w:val="clear" w:pos="4536"/>
          <w:tab w:val="clear" w:pos="9072"/>
        </w:tabs>
        <w:rPr>
          <w:b/>
          <w:lang w:val="en-US"/>
        </w:rPr>
      </w:pPr>
      <w:r w:rsidRPr="00F232E1">
        <w:rPr>
          <w:b/>
          <w:lang w:val="en-US"/>
        </w:rPr>
        <w:t xml:space="preserve">WIKA </w:t>
      </w:r>
      <w:r w:rsidR="00ED3D38">
        <w:rPr>
          <w:b/>
          <w:lang w:val="ru-RU"/>
        </w:rPr>
        <w:t>фотография</w:t>
      </w:r>
      <w:r w:rsidRPr="00F232E1">
        <w:rPr>
          <w:b/>
          <w:lang w:val="en-US"/>
        </w:rPr>
        <w:t>:</w:t>
      </w:r>
    </w:p>
    <w:p w14:paraId="7EA7C2F5" w14:textId="6A365999" w:rsidR="008170E6" w:rsidRPr="00ED3D38" w:rsidRDefault="00ED3D38" w:rsidP="008170E6">
      <w:pPr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>Новое</w:t>
      </w:r>
      <w:r w:rsidR="008170E6" w:rsidRPr="00ED3D38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биметаллическое</w:t>
      </w:r>
      <w:r w:rsidRPr="00ED3D38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реле</w:t>
      </w:r>
      <w:r w:rsidRPr="00ED3D38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температуры</w:t>
      </w:r>
      <w:r w:rsidR="008170E6" w:rsidRPr="00ED3D38">
        <w:rPr>
          <w:rFonts w:cs="Arial"/>
          <w:bCs/>
          <w:lang w:val="ru-RU"/>
        </w:rPr>
        <w:t xml:space="preserve">: </w:t>
      </w:r>
      <w:r>
        <w:rPr>
          <w:rFonts w:cs="Arial"/>
          <w:bCs/>
          <w:lang w:val="ru-RU"/>
        </w:rPr>
        <w:t>напряжение до</w:t>
      </w:r>
      <w:r w:rsidR="008170E6" w:rsidRPr="00ED3D38">
        <w:rPr>
          <w:rFonts w:cs="Arial"/>
          <w:bCs/>
          <w:lang w:val="ru-RU"/>
        </w:rPr>
        <w:t xml:space="preserve"> 250 </w:t>
      </w:r>
      <w:r>
        <w:rPr>
          <w:rFonts w:cs="Arial"/>
          <w:bCs/>
          <w:lang w:val="ru-RU"/>
        </w:rPr>
        <w:t>В</w:t>
      </w:r>
      <w:r w:rsidR="008170E6" w:rsidRPr="00ED3D38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и сертификация по</w:t>
      </w:r>
      <w:r w:rsidR="008170E6" w:rsidRPr="00ED3D38">
        <w:rPr>
          <w:rFonts w:cs="Arial"/>
          <w:bCs/>
          <w:lang w:val="ru-RU"/>
        </w:rPr>
        <w:t xml:space="preserve"> </w:t>
      </w:r>
      <w:r w:rsidR="008170E6" w:rsidRPr="00F232E1">
        <w:rPr>
          <w:rFonts w:cs="Arial"/>
          <w:bCs/>
          <w:lang w:val="en-US"/>
        </w:rPr>
        <w:t>UL</w:t>
      </w:r>
      <w:r w:rsidR="008170E6" w:rsidRPr="00ED3D38">
        <w:rPr>
          <w:rFonts w:cs="Arial"/>
          <w:bCs/>
          <w:lang w:val="ru-RU"/>
        </w:rPr>
        <w:t xml:space="preserve"> </w:t>
      </w:r>
    </w:p>
    <w:p w14:paraId="762DF7BB" w14:textId="77777777" w:rsidR="008170E6" w:rsidRPr="00ED3D38" w:rsidRDefault="008170E6">
      <w:pPr>
        <w:pStyle w:val="a3"/>
        <w:tabs>
          <w:tab w:val="clear" w:pos="4536"/>
          <w:tab w:val="clear" w:pos="9072"/>
        </w:tabs>
        <w:rPr>
          <w:lang w:val="ru-RU"/>
        </w:rPr>
      </w:pPr>
    </w:p>
    <w:p w14:paraId="62A22597" w14:textId="12F3EFC2" w:rsidR="00482CD0" w:rsidRPr="00A47A9E" w:rsidRDefault="008170E6">
      <w:pPr>
        <w:pStyle w:val="a3"/>
        <w:tabs>
          <w:tab w:val="clear" w:pos="4536"/>
          <w:tab w:val="clear" w:pos="9072"/>
        </w:tabs>
        <w:rPr>
          <w:lang w:val="en-US"/>
        </w:rPr>
      </w:pPr>
      <w:r>
        <w:rPr>
          <w:bCs/>
          <w:noProof/>
          <w:sz w:val="24"/>
          <w:lang w:val="ru-RU" w:eastAsia="ru-RU"/>
        </w:rPr>
        <w:drawing>
          <wp:inline distT="0" distB="0" distL="0" distR="0" wp14:anchorId="3341B341" wp14:editId="7A868CEA">
            <wp:extent cx="2895600" cy="3464493"/>
            <wp:effectExtent l="0" t="0" r="0" b="3175"/>
            <wp:docPr id="4" name="Grafik 4" descr="N:\Sales-Europe\06_Marketing\MS\02_Media\10_Presse_MAAN\02_Presseinformationen\2017\Bilder\PR_TFS1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R_TFS135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49" cy="346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FCEF" w14:textId="76F9F23F" w:rsidR="00B02416" w:rsidRDefault="00B0241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6DCF5B3D" w14:textId="2893DAAF" w:rsidR="008170E6" w:rsidRDefault="008170E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4B393813" w14:textId="4B70C06D" w:rsidR="008170E6" w:rsidRDefault="008170E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3F92F4D5" w14:textId="2B1CB0F5" w:rsidR="008170E6" w:rsidRDefault="008170E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06BD754F" w14:textId="22B69D62" w:rsidR="008170E6" w:rsidRDefault="008170E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52C0858D" w14:textId="7A478FB5" w:rsidR="008170E6" w:rsidRDefault="008170E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26610AB7" w14:textId="315C857C" w:rsidR="008170E6" w:rsidRDefault="008170E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4579A42A" w14:textId="77777777" w:rsidR="008170E6" w:rsidRPr="00A47A9E" w:rsidRDefault="008170E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A47A9E" w:rsidRDefault="00B0241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A47A9E" w:rsidRDefault="00B02416">
      <w:pPr>
        <w:pStyle w:val="a3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A47A9E" w:rsidRDefault="00B02416">
      <w:pPr>
        <w:pStyle w:val="a5"/>
        <w:tabs>
          <w:tab w:val="left" w:pos="993"/>
        </w:tabs>
        <w:rPr>
          <w:sz w:val="20"/>
          <w:lang w:val="en-US"/>
        </w:rPr>
      </w:pPr>
    </w:p>
    <w:p w14:paraId="6D7063D7" w14:textId="5BFD1440" w:rsidR="00B02416" w:rsidRPr="00A47A9E" w:rsidRDefault="00ED3D38">
      <w:pPr>
        <w:tabs>
          <w:tab w:val="left" w:pos="754"/>
          <w:tab w:val="left" w:pos="993"/>
        </w:tabs>
        <w:rPr>
          <w:b/>
          <w:lang w:val="en-US"/>
        </w:rPr>
      </w:pPr>
      <w:r>
        <w:rPr>
          <w:b/>
          <w:lang w:val="ru-RU"/>
        </w:rPr>
        <w:t>Редакция</w:t>
      </w:r>
      <w:r w:rsidR="00B02416" w:rsidRPr="00F232E1">
        <w:rPr>
          <w:b/>
          <w:lang w:val="en-US"/>
        </w:rPr>
        <w:t>:</w:t>
      </w:r>
    </w:p>
    <w:p w14:paraId="0BB31A55" w14:textId="77777777" w:rsidR="00B02416" w:rsidRPr="00A47A9E" w:rsidRDefault="00B02416">
      <w:pPr>
        <w:tabs>
          <w:tab w:val="left" w:pos="993"/>
        </w:tabs>
      </w:pPr>
      <w:r w:rsidRPr="00F232E1">
        <w:rPr>
          <w:lang w:val="en-US"/>
        </w:rPr>
        <w:t xml:space="preserve">WIKA Alexander </w:t>
      </w:r>
      <w:proofErr w:type="spellStart"/>
      <w:r w:rsidRPr="00F232E1">
        <w:rPr>
          <w:lang w:val="en-US"/>
        </w:rPr>
        <w:t>Wiegand</w:t>
      </w:r>
      <w:proofErr w:type="spellEnd"/>
      <w:r w:rsidRPr="00F232E1">
        <w:rPr>
          <w:lang w:val="en-US"/>
        </w:rPr>
        <w:t xml:space="preserve"> SE &amp; Co. </w:t>
      </w:r>
      <w:r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 xml:space="preserve">André Habel </w:t>
      </w:r>
      <w:proofErr w:type="spellStart"/>
      <w:r>
        <w:t>Nunes</w:t>
      </w:r>
      <w:proofErr w:type="spellEnd"/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F232E1" w:rsidRDefault="00B02416">
      <w:pPr>
        <w:rPr>
          <w:lang w:val="en-US"/>
        </w:rPr>
      </w:pPr>
      <w:r w:rsidRPr="00F232E1">
        <w:rPr>
          <w:lang w:val="en-US"/>
        </w:rPr>
        <w:t>Tel. +49 9372 132-8010</w:t>
      </w:r>
    </w:p>
    <w:p w14:paraId="1F1A8F07" w14:textId="77777777" w:rsidR="00B02416" w:rsidRPr="00F232E1" w:rsidRDefault="00B02416">
      <w:pPr>
        <w:rPr>
          <w:lang w:val="en-US"/>
        </w:rPr>
      </w:pPr>
      <w:r w:rsidRPr="00F232E1">
        <w:rPr>
          <w:lang w:val="en-US"/>
        </w:rPr>
        <w:t>Fax +49 9372 132-8008010</w:t>
      </w:r>
    </w:p>
    <w:p w14:paraId="58EDD350" w14:textId="77777777" w:rsidR="00B02416" w:rsidRPr="00F232E1" w:rsidRDefault="00B02416">
      <w:pPr>
        <w:rPr>
          <w:lang w:val="en-US"/>
        </w:rPr>
      </w:pPr>
      <w:r w:rsidRPr="00F232E1">
        <w:rPr>
          <w:lang w:val="en-US"/>
        </w:rPr>
        <w:t>andre.habel-nunes@wika.com</w:t>
      </w:r>
    </w:p>
    <w:p w14:paraId="36D080C0" w14:textId="77777777" w:rsidR="00B02416" w:rsidRPr="00F232E1" w:rsidRDefault="00ED3D38">
      <w:pPr>
        <w:rPr>
          <w:lang w:val="en-US"/>
        </w:rPr>
      </w:pPr>
      <w:hyperlink r:id="rId12" w:history="1">
        <w:r w:rsidR="00B151FB" w:rsidRPr="00F232E1">
          <w:rPr>
            <w:rStyle w:val="a6"/>
            <w:rFonts w:cs="Arial"/>
            <w:lang w:val="en-US"/>
          </w:rPr>
          <w:t>www.wika.de</w:t>
        </w:r>
      </w:hyperlink>
    </w:p>
    <w:p w14:paraId="77E813AC" w14:textId="77777777" w:rsidR="00B02416" w:rsidRPr="00F232E1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7D11B031" w:rsidR="00B02416" w:rsidRPr="00F232E1" w:rsidRDefault="00B02416">
      <w:pPr>
        <w:rPr>
          <w:rFonts w:cs="Arial"/>
          <w:lang w:val="en-US"/>
        </w:rPr>
      </w:pPr>
      <w:r w:rsidRPr="00F232E1">
        <w:rPr>
          <w:rFonts w:cs="Arial"/>
          <w:lang w:val="en-US"/>
        </w:rPr>
        <w:t xml:space="preserve">WIKA press release </w:t>
      </w:r>
      <w:r w:rsidR="00590D9B">
        <w:rPr>
          <w:rFonts w:cs="Arial"/>
          <w:lang w:val="ru-RU"/>
        </w:rPr>
        <w:t>02</w:t>
      </w:r>
      <w:bookmarkStart w:id="0" w:name="_GoBack"/>
      <w:bookmarkEnd w:id="0"/>
      <w:r w:rsidR="002B6710">
        <w:rPr>
          <w:rFonts w:cs="Arial"/>
          <w:lang w:val="en-US"/>
        </w:rPr>
        <w:t>/2018</w:t>
      </w:r>
    </w:p>
    <w:p w14:paraId="615510E4" w14:textId="77777777" w:rsidR="00B02416" w:rsidRPr="00F232E1" w:rsidRDefault="00B02416">
      <w:pPr>
        <w:pStyle w:val="a5"/>
        <w:rPr>
          <w:b w:val="0"/>
          <w:sz w:val="20"/>
          <w:lang w:val="en-US"/>
        </w:rPr>
      </w:pPr>
    </w:p>
    <w:sectPr w:rsidR="00B02416" w:rsidRPr="00F232E1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6065" w14:textId="77777777" w:rsidR="00ED3D38" w:rsidRDefault="00ED3D38">
      <w:r>
        <w:separator/>
      </w:r>
    </w:p>
  </w:endnote>
  <w:endnote w:type="continuationSeparator" w:id="0">
    <w:p w14:paraId="70B5AE05" w14:textId="77777777" w:rsidR="00ED3D38" w:rsidRDefault="00ED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8DD7" w14:textId="77777777" w:rsidR="00ED3D38" w:rsidRDefault="00ED3D38">
      <w:r>
        <w:separator/>
      </w:r>
    </w:p>
  </w:footnote>
  <w:footnote w:type="continuationSeparator" w:id="0">
    <w:p w14:paraId="3B1EA5CC" w14:textId="77777777" w:rsidR="00ED3D38" w:rsidRDefault="00ED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ED3D38" w:rsidRDefault="00ED3D38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ED3D38" w:rsidRDefault="00ED3D38">
                          <w:pPr>
                            <w:pStyle w:val="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ED3D38" w:rsidRDefault="00ED3D38">
                    <w:pPr>
                      <w:pStyle w:val="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</w:t>
                    </w:r>
                    <w:proofErr w:type="spell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ED3D38" w:rsidRDefault="00ED3D38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ru-RU" w:eastAsia="ru-RU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ED3D38" w:rsidRDefault="00ED3D38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ru-RU" w:eastAsia="ru-RU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62C80"/>
    <w:rsid w:val="00073F65"/>
    <w:rsid w:val="00077317"/>
    <w:rsid w:val="000A0CB2"/>
    <w:rsid w:val="000A1005"/>
    <w:rsid w:val="000B3D75"/>
    <w:rsid w:val="000C148A"/>
    <w:rsid w:val="000D3B9F"/>
    <w:rsid w:val="000E18DC"/>
    <w:rsid w:val="000E2C4B"/>
    <w:rsid w:val="000E33F4"/>
    <w:rsid w:val="0010057B"/>
    <w:rsid w:val="00102490"/>
    <w:rsid w:val="001038E3"/>
    <w:rsid w:val="001215A6"/>
    <w:rsid w:val="00154F72"/>
    <w:rsid w:val="00165D8C"/>
    <w:rsid w:val="00180D91"/>
    <w:rsid w:val="00184ED7"/>
    <w:rsid w:val="00190D32"/>
    <w:rsid w:val="0019119B"/>
    <w:rsid w:val="00194477"/>
    <w:rsid w:val="00194700"/>
    <w:rsid w:val="001A3136"/>
    <w:rsid w:val="001B1DA2"/>
    <w:rsid w:val="001C40E4"/>
    <w:rsid w:val="001E6072"/>
    <w:rsid w:val="001F5C5E"/>
    <w:rsid w:val="00210005"/>
    <w:rsid w:val="00220C1D"/>
    <w:rsid w:val="002212F2"/>
    <w:rsid w:val="00244990"/>
    <w:rsid w:val="00272512"/>
    <w:rsid w:val="00282905"/>
    <w:rsid w:val="00291653"/>
    <w:rsid w:val="002B6710"/>
    <w:rsid w:val="002E03F7"/>
    <w:rsid w:val="002E0864"/>
    <w:rsid w:val="002E6177"/>
    <w:rsid w:val="002F39F5"/>
    <w:rsid w:val="00314078"/>
    <w:rsid w:val="003157EB"/>
    <w:rsid w:val="003171B5"/>
    <w:rsid w:val="0032638B"/>
    <w:rsid w:val="00351147"/>
    <w:rsid w:val="00363701"/>
    <w:rsid w:val="00376710"/>
    <w:rsid w:val="0037709C"/>
    <w:rsid w:val="00377A0B"/>
    <w:rsid w:val="00381A47"/>
    <w:rsid w:val="00385DB1"/>
    <w:rsid w:val="003B5CCA"/>
    <w:rsid w:val="003B654C"/>
    <w:rsid w:val="003C1EC3"/>
    <w:rsid w:val="003C6975"/>
    <w:rsid w:val="003C6E5A"/>
    <w:rsid w:val="003D6883"/>
    <w:rsid w:val="003F2D65"/>
    <w:rsid w:val="00404625"/>
    <w:rsid w:val="0046622E"/>
    <w:rsid w:val="0046686A"/>
    <w:rsid w:val="004705E5"/>
    <w:rsid w:val="00471B15"/>
    <w:rsid w:val="00474D5C"/>
    <w:rsid w:val="00475212"/>
    <w:rsid w:val="00482CD0"/>
    <w:rsid w:val="0049465C"/>
    <w:rsid w:val="00497816"/>
    <w:rsid w:val="004A3EAB"/>
    <w:rsid w:val="004B0483"/>
    <w:rsid w:val="004C12A7"/>
    <w:rsid w:val="004D2995"/>
    <w:rsid w:val="004E2919"/>
    <w:rsid w:val="004E3590"/>
    <w:rsid w:val="004E7285"/>
    <w:rsid w:val="005119B7"/>
    <w:rsid w:val="005350E7"/>
    <w:rsid w:val="00546D2A"/>
    <w:rsid w:val="005543F4"/>
    <w:rsid w:val="00557F44"/>
    <w:rsid w:val="00557F5E"/>
    <w:rsid w:val="00574C67"/>
    <w:rsid w:val="0058003C"/>
    <w:rsid w:val="00590D9B"/>
    <w:rsid w:val="005A0EC4"/>
    <w:rsid w:val="005C3E1E"/>
    <w:rsid w:val="005C4D8E"/>
    <w:rsid w:val="005C55E6"/>
    <w:rsid w:val="005F157A"/>
    <w:rsid w:val="0060171D"/>
    <w:rsid w:val="00601863"/>
    <w:rsid w:val="006155BD"/>
    <w:rsid w:val="00617A49"/>
    <w:rsid w:val="00617E61"/>
    <w:rsid w:val="00630B9B"/>
    <w:rsid w:val="00633842"/>
    <w:rsid w:val="006347E0"/>
    <w:rsid w:val="00637471"/>
    <w:rsid w:val="00641F3F"/>
    <w:rsid w:val="00643995"/>
    <w:rsid w:val="00647B60"/>
    <w:rsid w:val="006525E1"/>
    <w:rsid w:val="00653357"/>
    <w:rsid w:val="006645D6"/>
    <w:rsid w:val="0066461C"/>
    <w:rsid w:val="0067020C"/>
    <w:rsid w:val="00670CE4"/>
    <w:rsid w:val="00671B63"/>
    <w:rsid w:val="00675792"/>
    <w:rsid w:val="006C2308"/>
    <w:rsid w:val="006C544D"/>
    <w:rsid w:val="006D1F5A"/>
    <w:rsid w:val="006D2745"/>
    <w:rsid w:val="006E1CD0"/>
    <w:rsid w:val="006F2B9C"/>
    <w:rsid w:val="006F5E44"/>
    <w:rsid w:val="007072F4"/>
    <w:rsid w:val="00735CED"/>
    <w:rsid w:val="0076072C"/>
    <w:rsid w:val="00780B3B"/>
    <w:rsid w:val="0079281B"/>
    <w:rsid w:val="007A1E37"/>
    <w:rsid w:val="007B3E54"/>
    <w:rsid w:val="007E6A15"/>
    <w:rsid w:val="008170E6"/>
    <w:rsid w:val="00817E93"/>
    <w:rsid w:val="00832A27"/>
    <w:rsid w:val="0084686B"/>
    <w:rsid w:val="00857809"/>
    <w:rsid w:val="00863B30"/>
    <w:rsid w:val="00864E8A"/>
    <w:rsid w:val="008744CC"/>
    <w:rsid w:val="00874FFA"/>
    <w:rsid w:val="00897C3C"/>
    <w:rsid w:val="008D3B94"/>
    <w:rsid w:val="008E3BAE"/>
    <w:rsid w:val="008E5EA4"/>
    <w:rsid w:val="008F5575"/>
    <w:rsid w:val="0093639C"/>
    <w:rsid w:val="009420C0"/>
    <w:rsid w:val="00942229"/>
    <w:rsid w:val="00963F23"/>
    <w:rsid w:val="00987F37"/>
    <w:rsid w:val="009967EF"/>
    <w:rsid w:val="009A29CD"/>
    <w:rsid w:val="009A2A9B"/>
    <w:rsid w:val="009A6DCA"/>
    <w:rsid w:val="009A7799"/>
    <w:rsid w:val="009B3B38"/>
    <w:rsid w:val="009C5A29"/>
    <w:rsid w:val="009D3D2C"/>
    <w:rsid w:val="009D40A1"/>
    <w:rsid w:val="009E4A2E"/>
    <w:rsid w:val="009E4A88"/>
    <w:rsid w:val="009F6B27"/>
    <w:rsid w:val="009F7A9E"/>
    <w:rsid w:val="00A12774"/>
    <w:rsid w:val="00A13127"/>
    <w:rsid w:val="00A21782"/>
    <w:rsid w:val="00A251B3"/>
    <w:rsid w:val="00A32C54"/>
    <w:rsid w:val="00A463DF"/>
    <w:rsid w:val="00A47A9E"/>
    <w:rsid w:val="00A73320"/>
    <w:rsid w:val="00A75BF2"/>
    <w:rsid w:val="00AC4BA2"/>
    <w:rsid w:val="00AC5BB8"/>
    <w:rsid w:val="00AE0961"/>
    <w:rsid w:val="00AE32E6"/>
    <w:rsid w:val="00AF4647"/>
    <w:rsid w:val="00B02416"/>
    <w:rsid w:val="00B141CB"/>
    <w:rsid w:val="00B151FB"/>
    <w:rsid w:val="00B15E31"/>
    <w:rsid w:val="00B34F87"/>
    <w:rsid w:val="00B51B9B"/>
    <w:rsid w:val="00B74A9A"/>
    <w:rsid w:val="00B76096"/>
    <w:rsid w:val="00B93CEE"/>
    <w:rsid w:val="00B93D09"/>
    <w:rsid w:val="00B96C6F"/>
    <w:rsid w:val="00BC39BA"/>
    <w:rsid w:val="00BE5360"/>
    <w:rsid w:val="00BE598D"/>
    <w:rsid w:val="00BF1D5B"/>
    <w:rsid w:val="00C068D8"/>
    <w:rsid w:val="00C11FF3"/>
    <w:rsid w:val="00C12E94"/>
    <w:rsid w:val="00C264AC"/>
    <w:rsid w:val="00C37C40"/>
    <w:rsid w:val="00C43751"/>
    <w:rsid w:val="00C479A9"/>
    <w:rsid w:val="00C50180"/>
    <w:rsid w:val="00C62791"/>
    <w:rsid w:val="00C677A3"/>
    <w:rsid w:val="00C82345"/>
    <w:rsid w:val="00C865AC"/>
    <w:rsid w:val="00C87BF7"/>
    <w:rsid w:val="00CE252E"/>
    <w:rsid w:val="00CE63EA"/>
    <w:rsid w:val="00D0643B"/>
    <w:rsid w:val="00D07AAA"/>
    <w:rsid w:val="00D40FED"/>
    <w:rsid w:val="00D434BE"/>
    <w:rsid w:val="00D44F1C"/>
    <w:rsid w:val="00D83612"/>
    <w:rsid w:val="00DA0534"/>
    <w:rsid w:val="00DB293A"/>
    <w:rsid w:val="00DD4130"/>
    <w:rsid w:val="00DE36CE"/>
    <w:rsid w:val="00E041D8"/>
    <w:rsid w:val="00E16F1B"/>
    <w:rsid w:val="00E20003"/>
    <w:rsid w:val="00E263A7"/>
    <w:rsid w:val="00E34370"/>
    <w:rsid w:val="00E34AB0"/>
    <w:rsid w:val="00E35793"/>
    <w:rsid w:val="00E55476"/>
    <w:rsid w:val="00E85CA1"/>
    <w:rsid w:val="00E9044A"/>
    <w:rsid w:val="00ED3D38"/>
    <w:rsid w:val="00EE13BC"/>
    <w:rsid w:val="00EE561E"/>
    <w:rsid w:val="00EF2D69"/>
    <w:rsid w:val="00F00091"/>
    <w:rsid w:val="00F0270A"/>
    <w:rsid w:val="00F151F7"/>
    <w:rsid w:val="00F232E1"/>
    <w:rsid w:val="00F3657A"/>
    <w:rsid w:val="00F37052"/>
    <w:rsid w:val="00F506A3"/>
    <w:rsid w:val="00F74D0C"/>
    <w:rsid w:val="00F8289A"/>
    <w:rsid w:val="00FC122C"/>
    <w:rsid w:val="00FD1787"/>
    <w:rsid w:val="00FD1CF8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ED3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semiHidden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  <w:style w:type="paragraph" w:styleId="ad">
    <w:name w:val="Revision"/>
    <w:hidden/>
    <w:uiPriority w:val="99"/>
    <w:semiHidden/>
    <w:rsid w:val="00C37C40"/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ED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tif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4162-A906-45E2-9BD2-CA02F0E65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E883D-9656-4CD6-AB5A-1C8A79006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E471CE-3970-4EB1-80F1-EE287E9CA10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17FA06-7569-4661-BEFA-1547BAEE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7608A8A1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Differenzdruckmessgeräte:</vt:lpstr>
      <vt:lpstr>Differenzdruckmessgeräte:</vt:lpstr>
      <vt:lpstr>Differenzdruckmessgeräte:</vt:lpstr>
    </vt:vector>
  </TitlesOfParts>
  <Company>WIKA Alexander Wiegand GmbH &amp; Co.</Company>
  <LinksUpToDate>false</LinksUpToDate>
  <CharactersWithSpaces>1866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Nazarova, Yulia</cp:lastModifiedBy>
  <cp:revision>3</cp:revision>
  <cp:lastPrinted>2008-02-12T06:25:00Z</cp:lastPrinted>
  <dcterms:created xsi:type="dcterms:W3CDTF">2018-07-23T12:39:00Z</dcterms:created>
  <dcterms:modified xsi:type="dcterms:W3CDTF">2018-07-23T12:50:00Z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