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3A9CF" w14:textId="08A3CD5D" w:rsidR="00FC122C" w:rsidRPr="00ED3D38" w:rsidRDefault="00ED3D38" w:rsidP="009E4A88">
      <w:pPr>
        <w:pStyle w:val="a5"/>
        <w:rPr>
          <w:bCs w:val="0"/>
          <w:sz w:val="24"/>
          <w:lang w:val="ru-RU"/>
        </w:rPr>
      </w:pPr>
      <w:r w:rsidRPr="00ED3D38">
        <w:rPr>
          <w:sz w:val="24"/>
          <w:szCs w:val="24"/>
          <w:lang w:val="ru-RU"/>
        </w:rPr>
        <w:t>Биметаллическое реле температуры:</w:t>
      </w:r>
      <w:r w:rsidR="009F7A9E" w:rsidRPr="00ED3D38">
        <w:rPr>
          <w:bCs w:val="0"/>
          <w:sz w:val="24"/>
          <w:lang w:val="ru-RU"/>
        </w:rPr>
        <w:br/>
      </w:r>
      <w:r w:rsidRPr="00ED3D38">
        <w:rPr>
          <w:sz w:val="24"/>
          <w:szCs w:val="24"/>
          <w:lang w:val="ru-RU"/>
        </w:rPr>
        <w:t>напряжение до 250 В и сертификация по UL</w:t>
      </w:r>
      <w:r w:rsidR="009F7A9E" w:rsidRPr="00ED3D38">
        <w:rPr>
          <w:bCs w:val="0"/>
          <w:sz w:val="24"/>
          <w:lang w:val="ru-RU"/>
        </w:rPr>
        <w:br/>
      </w:r>
    </w:p>
    <w:p w14:paraId="01800C49" w14:textId="563799AB" w:rsidR="00942229" w:rsidRDefault="00ED3D38" w:rsidP="0019119B">
      <w:pPr>
        <w:pStyle w:val="a5"/>
        <w:rPr>
          <w:lang w:val="ru-RU"/>
        </w:rPr>
      </w:pPr>
      <w:proofErr w:type="spellStart"/>
      <w:r w:rsidRPr="00ED3D38">
        <w:rPr>
          <w:lang w:val="ru-RU"/>
        </w:rPr>
        <w:t>Клингенберг</w:t>
      </w:r>
      <w:proofErr w:type="spellEnd"/>
      <w:r w:rsidRPr="00ED3D38">
        <w:rPr>
          <w:lang w:val="ru-RU"/>
        </w:rPr>
        <w:t xml:space="preserve">, январь 2018. </w:t>
      </w:r>
      <w:r w:rsidRPr="00ED3D38">
        <w:rPr>
          <w:lang w:val="ru-RU"/>
        </w:rPr>
        <w:br/>
        <w:t>Биметаллическое реле температуры TFS135 разработано компанией WIKA для широкого спектра применений. Оно подходит для коммутации напряжений до 250 В переменного тока/2,5 А и имеет сертификат UL (</w:t>
      </w:r>
      <w:proofErr w:type="spellStart"/>
      <w:r w:rsidRPr="00ED3D38">
        <w:rPr>
          <w:lang w:val="ru-RU"/>
        </w:rPr>
        <w:t>cURus</w:t>
      </w:r>
      <w:proofErr w:type="spellEnd"/>
      <w:r w:rsidRPr="00ED3D38">
        <w:rPr>
          <w:lang w:val="ru-RU"/>
        </w:rPr>
        <w:t>) для североамериканского рынка.</w:t>
      </w:r>
    </w:p>
    <w:p w14:paraId="2E0F067F" w14:textId="77777777" w:rsidR="00ED3D38" w:rsidRPr="00ED3D38" w:rsidRDefault="00ED3D38" w:rsidP="0019119B">
      <w:pPr>
        <w:pStyle w:val="a5"/>
        <w:rPr>
          <w:lang w:val="ru-RU"/>
        </w:rPr>
      </w:pPr>
    </w:p>
    <w:p w14:paraId="10B38DEB" w14:textId="4DCD5AC7" w:rsidR="003D6883" w:rsidRPr="00ED3D38" w:rsidRDefault="00ED3D38" w:rsidP="000D3B9F">
      <w:pPr>
        <w:pStyle w:val="a5"/>
        <w:rPr>
          <w:b w:val="0"/>
          <w:lang w:val="ru-RU"/>
        </w:rPr>
      </w:pPr>
      <w:r>
        <w:rPr>
          <w:b w:val="0"/>
          <w:lang w:val="ru-RU"/>
        </w:rPr>
        <w:t xml:space="preserve">Реле </w:t>
      </w:r>
      <w:r w:rsidRPr="00ED3D38">
        <w:rPr>
          <w:b w:val="0"/>
          <w:lang w:val="ru-RU"/>
        </w:rPr>
        <w:t>TFS135</w:t>
      </w:r>
      <w:r>
        <w:rPr>
          <w:lang w:val="ru-RU"/>
        </w:rPr>
        <w:t xml:space="preserve"> </w:t>
      </w:r>
      <w:r w:rsidRPr="00ED3D38">
        <w:rPr>
          <w:b w:val="0"/>
          <w:lang w:val="ru-RU"/>
        </w:rPr>
        <w:t>удовлетворяет требованиям директивы Европейского союза по низковольтному оборудованию. Оно предназначено для коммутации нагрузки в диапазоне температур +50 °</w:t>
      </w:r>
      <w:r w:rsidRPr="00ED3D38">
        <w:rPr>
          <w:b w:val="0"/>
        </w:rPr>
        <w:t>C</w:t>
      </w:r>
      <w:r w:rsidRPr="00ED3D38">
        <w:rPr>
          <w:b w:val="0"/>
          <w:lang w:val="ru-RU"/>
        </w:rPr>
        <w:t xml:space="preserve"> … +130 °</w:t>
      </w:r>
      <w:r w:rsidRPr="00ED3D38">
        <w:rPr>
          <w:b w:val="0"/>
        </w:rPr>
        <w:t>C</w:t>
      </w:r>
      <w:r w:rsidRPr="00ED3D38">
        <w:rPr>
          <w:b w:val="0"/>
          <w:lang w:val="ru-RU"/>
        </w:rPr>
        <w:t xml:space="preserve">. Фиксированная точка переключения устанавливается ступенчато с шагом 5 К при отправке с завода-изготовителя. Обладая </w:t>
      </w:r>
      <w:proofErr w:type="spellStart"/>
      <w:r w:rsidRPr="00ED3D38">
        <w:rPr>
          <w:b w:val="0"/>
          <w:lang w:val="ru-RU"/>
        </w:rPr>
        <w:t>виброустойчивостью</w:t>
      </w:r>
      <w:proofErr w:type="spellEnd"/>
      <w:r w:rsidRPr="00ED3D38">
        <w:rPr>
          <w:b w:val="0"/>
          <w:lang w:val="ru-RU"/>
        </w:rPr>
        <w:t xml:space="preserve"> до 10 </w:t>
      </w:r>
      <w:r w:rsidRPr="00ED3D38">
        <w:rPr>
          <w:b w:val="0"/>
        </w:rPr>
        <w:t>g</w:t>
      </w:r>
      <w:r w:rsidRPr="00ED3D38">
        <w:rPr>
          <w:b w:val="0"/>
          <w:lang w:val="ru-RU"/>
        </w:rPr>
        <w:t xml:space="preserve">, модель </w:t>
      </w:r>
      <w:r w:rsidRPr="00ED3D38">
        <w:rPr>
          <w:b w:val="0"/>
        </w:rPr>
        <w:t>TFS</w:t>
      </w:r>
      <w:r w:rsidRPr="00ED3D38">
        <w:rPr>
          <w:b w:val="0"/>
          <w:lang w:val="ru-RU"/>
        </w:rPr>
        <w:t>135 надежно работает даже в самых неблагоприятных условиях. Наличие стандартизированного электрического разъема значительно облегчает ввод в эксплуатацию.</w:t>
      </w:r>
      <w:r w:rsidRPr="00ED3D38">
        <w:rPr>
          <w:b w:val="0"/>
          <w:lang w:val="ru-RU"/>
        </w:rPr>
        <w:br/>
        <w:t xml:space="preserve">Новая модель реле в первую очередь используется для защиты оборудования и исполнительных устройств от перегрева. Чувствительный к температуре биметаллический диск модели </w:t>
      </w:r>
      <w:r w:rsidRPr="00ED3D38">
        <w:rPr>
          <w:b w:val="0"/>
        </w:rPr>
        <w:t>TFS</w:t>
      </w:r>
      <w:r w:rsidRPr="00ED3D38">
        <w:rPr>
          <w:b w:val="0"/>
          <w:lang w:val="ru-RU"/>
        </w:rPr>
        <w:t>135 при достижении номинального значения вызывает срабатывание переключающего контакта (нормально замкнутого). После охлаждения ниже температуры сброса цепь снова замыкается, и контролируемое оборудование возвращается к нормальному режиму работы.</w:t>
      </w:r>
    </w:p>
    <w:p w14:paraId="53583408" w14:textId="77777777" w:rsidR="00B02416" w:rsidRPr="00ED3D38" w:rsidRDefault="00B02416">
      <w:pPr>
        <w:pStyle w:val="a5"/>
        <w:rPr>
          <w:b w:val="0"/>
          <w:lang w:val="ru-RU"/>
        </w:rPr>
      </w:pPr>
    </w:p>
    <w:p w14:paraId="532622B6" w14:textId="77777777" w:rsidR="00B02416" w:rsidRPr="00F232E1" w:rsidRDefault="00B02416">
      <w:pPr>
        <w:pStyle w:val="a5"/>
        <w:rPr>
          <w:b w:val="0"/>
          <w:sz w:val="20"/>
          <w:lang w:val="en-US"/>
        </w:rPr>
      </w:pPr>
    </w:p>
    <w:p w14:paraId="790E796E" w14:textId="77777777" w:rsidR="00B02416" w:rsidRPr="00F232E1" w:rsidRDefault="00B02416">
      <w:pPr>
        <w:pStyle w:val="a5"/>
        <w:rPr>
          <w:b w:val="0"/>
          <w:sz w:val="20"/>
          <w:lang w:val="en-US"/>
        </w:rPr>
      </w:pPr>
    </w:p>
    <w:p w14:paraId="3B555E95" w14:textId="6D92C9BD" w:rsidR="00B02416" w:rsidRPr="00F232E1" w:rsidRDefault="00B02416">
      <w:pPr>
        <w:pStyle w:val="a5"/>
        <w:rPr>
          <w:b w:val="0"/>
          <w:sz w:val="20"/>
          <w:lang w:val="en-US"/>
        </w:rPr>
      </w:pPr>
    </w:p>
    <w:p w14:paraId="551A4A14" w14:textId="77777777" w:rsidR="00B02416" w:rsidRPr="00F232E1" w:rsidRDefault="00B02416">
      <w:pPr>
        <w:pStyle w:val="a5"/>
        <w:rPr>
          <w:b w:val="0"/>
          <w:sz w:val="20"/>
          <w:lang w:val="en-US"/>
        </w:rPr>
      </w:pPr>
    </w:p>
    <w:p w14:paraId="6C98B3D6" w14:textId="6C73A46B" w:rsidR="00B02416" w:rsidRPr="00F232E1" w:rsidRDefault="00B02416">
      <w:pPr>
        <w:ind w:right="480"/>
        <w:rPr>
          <w:rFonts w:cs="Arial"/>
          <w:b/>
          <w:position w:val="6"/>
          <w:lang w:val="en-US"/>
        </w:rPr>
      </w:pPr>
    </w:p>
    <w:p w14:paraId="2B777B0F" w14:textId="29A28371" w:rsidR="008170E6" w:rsidRPr="00F232E1" w:rsidRDefault="008170E6">
      <w:pPr>
        <w:ind w:right="480"/>
        <w:rPr>
          <w:rFonts w:cs="Arial"/>
          <w:b/>
          <w:position w:val="6"/>
          <w:lang w:val="en-US"/>
        </w:rPr>
      </w:pPr>
    </w:p>
    <w:p w14:paraId="5A994BF5" w14:textId="38808BB0" w:rsidR="008170E6" w:rsidRPr="00F232E1" w:rsidRDefault="008170E6">
      <w:pPr>
        <w:ind w:right="480"/>
        <w:rPr>
          <w:rFonts w:cs="Arial"/>
          <w:b/>
          <w:position w:val="6"/>
          <w:lang w:val="en-US"/>
        </w:rPr>
      </w:pPr>
    </w:p>
    <w:p w14:paraId="367BA5F8" w14:textId="4B968FB8" w:rsidR="008170E6" w:rsidRPr="00F232E1" w:rsidRDefault="008170E6">
      <w:pPr>
        <w:ind w:right="480"/>
        <w:rPr>
          <w:rFonts w:cs="Arial"/>
          <w:b/>
          <w:position w:val="6"/>
          <w:lang w:val="en-US"/>
        </w:rPr>
      </w:pPr>
    </w:p>
    <w:p w14:paraId="6A145CE8" w14:textId="09A7627B" w:rsidR="008170E6" w:rsidRPr="00F232E1" w:rsidRDefault="008170E6">
      <w:pPr>
        <w:ind w:right="480"/>
        <w:rPr>
          <w:rFonts w:cs="Arial"/>
          <w:b/>
          <w:position w:val="6"/>
          <w:lang w:val="en-US"/>
        </w:rPr>
      </w:pPr>
    </w:p>
    <w:p w14:paraId="7579CA9E" w14:textId="6A80041B" w:rsidR="008170E6" w:rsidRPr="00F232E1" w:rsidRDefault="008170E6">
      <w:pPr>
        <w:ind w:right="480"/>
        <w:rPr>
          <w:rFonts w:cs="Arial"/>
          <w:b/>
          <w:position w:val="6"/>
          <w:lang w:val="en-US"/>
        </w:rPr>
      </w:pPr>
    </w:p>
    <w:p w14:paraId="4C2A6D6E" w14:textId="77777777" w:rsidR="008170E6" w:rsidRPr="00F232E1" w:rsidRDefault="008170E6">
      <w:pPr>
        <w:ind w:right="480"/>
        <w:rPr>
          <w:rFonts w:cs="Arial"/>
          <w:b/>
          <w:position w:val="6"/>
          <w:lang w:val="en-US"/>
        </w:rPr>
      </w:pPr>
    </w:p>
    <w:p w14:paraId="3937F907" w14:textId="77777777" w:rsidR="00B02416" w:rsidRPr="00F232E1" w:rsidRDefault="00B02416">
      <w:pPr>
        <w:ind w:right="480"/>
        <w:rPr>
          <w:rFonts w:cs="Arial"/>
          <w:b/>
          <w:position w:val="6"/>
          <w:lang w:val="en-US"/>
        </w:rPr>
      </w:pPr>
    </w:p>
    <w:p w14:paraId="335944C1" w14:textId="77777777" w:rsidR="00B02416" w:rsidRPr="00F232E1" w:rsidRDefault="00B02416">
      <w:pPr>
        <w:rPr>
          <w:lang w:val="en-US"/>
        </w:rPr>
      </w:pPr>
      <w:r w:rsidRPr="00F232E1">
        <w:rPr>
          <w:b/>
          <w:bCs/>
          <w:lang w:val="en-US"/>
        </w:rPr>
        <w:lastRenderedPageBreak/>
        <w:t>Manufacturer:</w:t>
      </w:r>
    </w:p>
    <w:p w14:paraId="02AF7755" w14:textId="77777777" w:rsidR="00B02416" w:rsidRDefault="00B02416">
      <w:r w:rsidRPr="00F232E1">
        <w:rPr>
          <w:lang w:val="en-US"/>
        </w:rPr>
        <w:t xml:space="preserve">WIKA Alexander </w:t>
      </w:r>
      <w:proofErr w:type="spellStart"/>
      <w:r w:rsidRPr="00F232E1">
        <w:rPr>
          <w:lang w:val="en-US"/>
        </w:rPr>
        <w:t>Wiegand</w:t>
      </w:r>
      <w:proofErr w:type="spellEnd"/>
      <w:r w:rsidRPr="00F232E1">
        <w:rPr>
          <w:lang w:val="en-US"/>
        </w:rPr>
        <w:t xml:space="preserve"> SE &amp; Co. </w:t>
      </w:r>
      <w:r>
        <w:t>KG</w:t>
      </w:r>
    </w:p>
    <w:p w14:paraId="2081BBD7" w14:textId="77777777" w:rsidR="00B02416" w:rsidRDefault="00B02416">
      <w:r>
        <w:t>Alexander-Wiegand-Straße 30</w:t>
      </w:r>
    </w:p>
    <w:p w14:paraId="2C0FF748" w14:textId="77777777" w:rsidR="00B02416" w:rsidRDefault="00B02416">
      <w:r>
        <w:t>63911 Klingenberg/Germany</w:t>
      </w:r>
    </w:p>
    <w:p w14:paraId="7B8E5D45" w14:textId="77777777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 w:rsidRPr="00F232E1">
        <w:rPr>
          <w:lang w:val="en-US"/>
        </w:rPr>
        <w:t>Tel. +49 9372 132-0</w:t>
      </w:r>
    </w:p>
    <w:p w14:paraId="1F9D1149" w14:textId="77777777" w:rsidR="00B02416" w:rsidRPr="00351147" w:rsidRDefault="00B02416">
      <w:pPr>
        <w:tabs>
          <w:tab w:val="left" w:pos="754"/>
          <w:tab w:val="left" w:pos="993"/>
        </w:tabs>
        <w:rPr>
          <w:lang w:val="en-US"/>
        </w:rPr>
      </w:pPr>
      <w:r w:rsidRPr="00F232E1">
        <w:rPr>
          <w:lang w:val="en-US"/>
        </w:rPr>
        <w:t>Fax +49 9372 132-406</w:t>
      </w:r>
    </w:p>
    <w:p w14:paraId="67ACE2AD" w14:textId="77777777" w:rsidR="00B02416" w:rsidRPr="00351147" w:rsidRDefault="00B02416">
      <w:pPr>
        <w:tabs>
          <w:tab w:val="left" w:pos="754"/>
          <w:tab w:val="left" w:pos="993"/>
        </w:tabs>
        <w:rPr>
          <w:u w:val="single"/>
          <w:lang w:val="en-US"/>
        </w:rPr>
      </w:pPr>
      <w:r w:rsidRPr="00F232E1">
        <w:rPr>
          <w:lang w:val="en-US"/>
        </w:rPr>
        <w:t>vertrieb@wika.com</w:t>
      </w:r>
    </w:p>
    <w:p w14:paraId="6E80F9C9" w14:textId="77777777" w:rsidR="00B02416" w:rsidRPr="00351147" w:rsidRDefault="00ED3D38">
      <w:pPr>
        <w:tabs>
          <w:tab w:val="left" w:pos="754"/>
          <w:tab w:val="left" w:pos="993"/>
        </w:tabs>
        <w:rPr>
          <w:rFonts w:ascii="Times New Roman" w:hAnsi="Times New Roman"/>
          <w:lang w:val="en-US"/>
        </w:rPr>
      </w:pPr>
      <w:hyperlink r:id="rId10" w:history="1">
        <w:r w:rsidR="00B151FB" w:rsidRPr="00F232E1">
          <w:rPr>
            <w:rStyle w:val="a6"/>
            <w:rFonts w:cs="Arial"/>
            <w:lang w:val="en-US"/>
          </w:rPr>
          <w:t>www.wika.de</w:t>
        </w:r>
      </w:hyperlink>
    </w:p>
    <w:p w14:paraId="48904B36" w14:textId="7BF86233" w:rsidR="00482CD0" w:rsidRPr="00F232E1" w:rsidRDefault="008170E6">
      <w:pPr>
        <w:pStyle w:val="a3"/>
        <w:tabs>
          <w:tab w:val="clear" w:pos="4536"/>
          <w:tab w:val="clear" w:pos="9072"/>
        </w:tabs>
        <w:rPr>
          <w:b/>
          <w:lang w:val="en-US"/>
        </w:rPr>
      </w:pPr>
      <w:r w:rsidRPr="00F232E1">
        <w:rPr>
          <w:b/>
          <w:lang w:val="en-US"/>
        </w:rPr>
        <w:t xml:space="preserve">WIKA </w:t>
      </w:r>
      <w:r w:rsidR="00ED3D38">
        <w:rPr>
          <w:b/>
          <w:lang w:val="ru-RU"/>
        </w:rPr>
        <w:t>фотография</w:t>
      </w:r>
      <w:r w:rsidRPr="00F232E1">
        <w:rPr>
          <w:b/>
          <w:lang w:val="en-US"/>
        </w:rPr>
        <w:t>:</w:t>
      </w:r>
    </w:p>
    <w:p w14:paraId="7EA7C2F5" w14:textId="6A365999" w:rsidR="008170E6" w:rsidRPr="00ED3D38" w:rsidRDefault="00ED3D38" w:rsidP="008170E6">
      <w:pPr>
        <w:rPr>
          <w:rFonts w:cs="Arial"/>
          <w:bCs/>
          <w:lang w:val="ru-RU"/>
        </w:rPr>
      </w:pPr>
      <w:r>
        <w:rPr>
          <w:rFonts w:cs="Arial"/>
          <w:bCs/>
          <w:lang w:val="ru-RU"/>
        </w:rPr>
        <w:t>Новое</w:t>
      </w:r>
      <w:r w:rsidR="008170E6" w:rsidRPr="00ED3D38">
        <w:rPr>
          <w:rFonts w:cs="Arial"/>
          <w:bCs/>
          <w:lang w:val="ru-RU"/>
        </w:rPr>
        <w:t xml:space="preserve"> </w:t>
      </w:r>
      <w:r>
        <w:rPr>
          <w:rFonts w:cs="Arial"/>
          <w:bCs/>
          <w:lang w:val="ru-RU"/>
        </w:rPr>
        <w:t>биметаллическое</w:t>
      </w:r>
      <w:r w:rsidRPr="00ED3D38">
        <w:rPr>
          <w:rFonts w:cs="Arial"/>
          <w:bCs/>
          <w:lang w:val="ru-RU"/>
        </w:rPr>
        <w:t xml:space="preserve"> </w:t>
      </w:r>
      <w:r>
        <w:rPr>
          <w:rFonts w:cs="Arial"/>
          <w:bCs/>
          <w:lang w:val="ru-RU"/>
        </w:rPr>
        <w:t>реле</w:t>
      </w:r>
      <w:r w:rsidRPr="00ED3D38">
        <w:rPr>
          <w:rFonts w:cs="Arial"/>
          <w:bCs/>
          <w:lang w:val="ru-RU"/>
        </w:rPr>
        <w:t xml:space="preserve"> </w:t>
      </w:r>
      <w:r>
        <w:rPr>
          <w:rFonts w:cs="Arial"/>
          <w:bCs/>
          <w:lang w:val="ru-RU"/>
        </w:rPr>
        <w:t>температуры</w:t>
      </w:r>
      <w:r w:rsidR="008170E6" w:rsidRPr="00ED3D38">
        <w:rPr>
          <w:rFonts w:cs="Arial"/>
          <w:bCs/>
          <w:lang w:val="ru-RU"/>
        </w:rPr>
        <w:t xml:space="preserve">: </w:t>
      </w:r>
      <w:r>
        <w:rPr>
          <w:rFonts w:cs="Arial"/>
          <w:bCs/>
          <w:lang w:val="ru-RU"/>
        </w:rPr>
        <w:t>напряжение до</w:t>
      </w:r>
      <w:r w:rsidR="008170E6" w:rsidRPr="00ED3D38">
        <w:rPr>
          <w:rFonts w:cs="Arial"/>
          <w:bCs/>
          <w:lang w:val="ru-RU"/>
        </w:rPr>
        <w:t xml:space="preserve"> 250 </w:t>
      </w:r>
      <w:r>
        <w:rPr>
          <w:rFonts w:cs="Arial"/>
          <w:bCs/>
          <w:lang w:val="ru-RU"/>
        </w:rPr>
        <w:t>В</w:t>
      </w:r>
      <w:r w:rsidR="008170E6" w:rsidRPr="00ED3D38">
        <w:rPr>
          <w:rFonts w:cs="Arial"/>
          <w:bCs/>
          <w:lang w:val="ru-RU"/>
        </w:rPr>
        <w:t xml:space="preserve"> </w:t>
      </w:r>
      <w:r>
        <w:rPr>
          <w:rFonts w:cs="Arial"/>
          <w:bCs/>
          <w:lang w:val="ru-RU"/>
        </w:rPr>
        <w:t>и сертификация по</w:t>
      </w:r>
      <w:r w:rsidR="008170E6" w:rsidRPr="00ED3D38">
        <w:rPr>
          <w:rFonts w:cs="Arial"/>
          <w:bCs/>
          <w:lang w:val="ru-RU"/>
        </w:rPr>
        <w:t xml:space="preserve"> </w:t>
      </w:r>
      <w:r w:rsidR="008170E6" w:rsidRPr="00F232E1">
        <w:rPr>
          <w:rFonts w:cs="Arial"/>
          <w:bCs/>
          <w:lang w:val="en-US"/>
        </w:rPr>
        <w:t>UL</w:t>
      </w:r>
      <w:r w:rsidR="008170E6" w:rsidRPr="00ED3D38">
        <w:rPr>
          <w:rFonts w:cs="Arial"/>
          <w:bCs/>
          <w:lang w:val="ru-RU"/>
        </w:rPr>
        <w:t xml:space="preserve"> </w:t>
      </w:r>
    </w:p>
    <w:p w14:paraId="762DF7BB" w14:textId="77777777" w:rsidR="008170E6" w:rsidRPr="00ED3D38" w:rsidRDefault="008170E6">
      <w:pPr>
        <w:pStyle w:val="a3"/>
        <w:tabs>
          <w:tab w:val="clear" w:pos="4536"/>
          <w:tab w:val="clear" w:pos="9072"/>
        </w:tabs>
        <w:rPr>
          <w:lang w:val="ru-RU"/>
        </w:rPr>
      </w:pPr>
    </w:p>
    <w:p w14:paraId="62A22597" w14:textId="12F3EFC2" w:rsidR="00482CD0" w:rsidRPr="00A47A9E" w:rsidRDefault="008170E6">
      <w:pPr>
        <w:pStyle w:val="a3"/>
        <w:tabs>
          <w:tab w:val="clear" w:pos="4536"/>
          <w:tab w:val="clear" w:pos="9072"/>
        </w:tabs>
        <w:rPr>
          <w:lang w:val="en-US"/>
        </w:rPr>
      </w:pPr>
      <w:r>
        <w:rPr>
          <w:bCs/>
          <w:noProof/>
          <w:sz w:val="24"/>
          <w:lang w:val="ru-RU" w:eastAsia="ru-RU"/>
        </w:rPr>
        <w:drawing>
          <wp:inline distT="0" distB="0" distL="0" distR="0" wp14:anchorId="3341B341" wp14:editId="7A868CEA">
            <wp:extent cx="2895600" cy="3464493"/>
            <wp:effectExtent l="0" t="0" r="0" b="3175"/>
            <wp:docPr id="4" name="Grafik 4" descr="N:\Sales-Europe\06_Marketing\MS\02_Media\10_Presse_MAAN\02_Presseinformationen\2017\Bilder\PR_TFS135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:\Sales-Europe\06_Marketing\MS\02_Media\10_Presse_MAAN\02_Presseinformationen\2017\Bilder\PR_TFS135.t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6749" cy="3465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188FCEF" w14:textId="76F9F23F" w:rsidR="00B02416" w:rsidRDefault="00B02416">
      <w:pPr>
        <w:pStyle w:val="a3"/>
        <w:tabs>
          <w:tab w:val="clear" w:pos="4536"/>
          <w:tab w:val="clear" w:pos="9072"/>
        </w:tabs>
        <w:rPr>
          <w:lang w:val="en-US"/>
        </w:rPr>
      </w:pPr>
    </w:p>
    <w:p w14:paraId="6DCF5B3D" w14:textId="2893DAAF" w:rsidR="008170E6" w:rsidRDefault="008170E6">
      <w:pPr>
        <w:pStyle w:val="a3"/>
        <w:tabs>
          <w:tab w:val="clear" w:pos="4536"/>
          <w:tab w:val="clear" w:pos="9072"/>
        </w:tabs>
        <w:rPr>
          <w:lang w:val="en-US"/>
        </w:rPr>
      </w:pPr>
    </w:p>
    <w:p w14:paraId="4B393813" w14:textId="4B70C06D" w:rsidR="008170E6" w:rsidRDefault="008170E6">
      <w:pPr>
        <w:pStyle w:val="a3"/>
        <w:tabs>
          <w:tab w:val="clear" w:pos="4536"/>
          <w:tab w:val="clear" w:pos="9072"/>
        </w:tabs>
        <w:rPr>
          <w:lang w:val="en-US"/>
        </w:rPr>
      </w:pPr>
    </w:p>
    <w:p w14:paraId="3F92F4D5" w14:textId="2B1CB0F5" w:rsidR="008170E6" w:rsidRDefault="008170E6">
      <w:pPr>
        <w:pStyle w:val="a3"/>
        <w:tabs>
          <w:tab w:val="clear" w:pos="4536"/>
          <w:tab w:val="clear" w:pos="9072"/>
        </w:tabs>
        <w:rPr>
          <w:lang w:val="en-US"/>
        </w:rPr>
      </w:pPr>
    </w:p>
    <w:p w14:paraId="06BD754F" w14:textId="22B69D62" w:rsidR="008170E6" w:rsidRDefault="008170E6">
      <w:pPr>
        <w:pStyle w:val="a3"/>
        <w:tabs>
          <w:tab w:val="clear" w:pos="4536"/>
          <w:tab w:val="clear" w:pos="9072"/>
        </w:tabs>
        <w:rPr>
          <w:lang w:val="en-US"/>
        </w:rPr>
      </w:pPr>
    </w:p>
    <w:p w14:paraId="52C0858D" w14:textId="7A478FB5" w:rsidR="008170E6" w:rsidRDefault="008170E6">
      <w:pPr>
        <w:pStyle w:val="a3"/>
        <w:tabs>
          <w:tab w:val="clear" w:pos="4536"/>
          <w:tab w:val="clear" w:pos="9072"/>
        </w:tabs>
        <w:rPr>
          <w:lang w:val="en-US"/>
        </w:rPr>
      </w:pPr>
    </w:p>
    <w:p w14:paraId="26610AB7" w14:textId="315C857C" w:rsidR="008170E6" w:rsidRDefault="008170E6">
      <w:pPr>
        <w:pStyle w:val="a3"/>
        <w:tabs>
          <w:tab w:val="clear" w:pos="4536"/>
          <w:tab w:val="clear" w:pos="9072"/>
        </w:tabs>
        <w:rPr>
          <w:lang w:val="en-US"/>
        </w:rPr>
      </w:pPr>
    </w:p>
    <w:p w14:paraId="4579A42A" w14:textId="77777777" w:rsidR="008170E6" w:rsidRPr="00A47A9E" w:rsidRDefault="008170E6">
      <w:pPr>
        <w:pStyle w:val="a3"/>
        <w:tabs>
          <w:tab w:val="clear" w:pos="4536"/>
          <w:tab w:val="clear" w:pos="9072"/>
        </w:tabs>
        <w:rPr>
          <w:lang w:val="en-US"/>
        </w:rPr>
      </w:pPr>
    </w:p>
    <w:p w14:paraId="7F5BFF96" w14:textId="77777777" w:rsidR="00B02416" w:rsidRPr="00A47A9E" w:rsidRDefault="00B02416">
      <w:pPr>
        <w:pStyle w:val="a3"/>
        <w:tabs>
          <w:tab w:val="clear" w:pos="4536"/>
          <w:tab w:val="clear" w:pos="9072"/>
        </w:tabs>
        <w:rPr>
          <w:lang w:val="en-US"/>
        </w:rPr>
      </w:pPr>
    </w:p>
    <w:p w14:paraId="0769287D" w14:textId="77777777" w:rsidR="00B02416" w:rsidRPr="00A47A9E" w:rsidRDefault="00B02416">
      <w:pPr>
        <w:pStyle w:val="a3"/>
        <w:tabs>
          <w:tab w:val="clear" w:pos="4536"/>
          <w:tab w:val="clear" w:pos="9072"/>
        </w:tabs>
        <w:rPr>
          <w:lang w:val="en-US"/>
        </w:rPr>
      </w:pPr>
    </w:p>
    <w:p w14:paraId="68430053" w14:textId="77777777" w:rsidR="00B02416" w:rsidRPr="00A47A9E" w:rsidRDefault="00B02416">
      <w:pPr>
        <w:pStyle w:val="a5"/>
        <w:tabs>
          <w:tab w:val="left" w:pos="993"/>
        </w:tabs>
        <w:rPr>
          <w:sz w:val="20"/>
          <w:lang w:val="en-US"/>
        </w:rPr>
      </w:pPr>
    </w:p>
    <w:p w14:paraId="6D7063D7" w14:textId="5BFD1440" w:rsidR="00B02416" w:rsidRPr="00A47A9E" w:rsidRDefault="00ED3D38">
      <w:pPr>
        <w:tabs>
          <w:tab w:val="left" w:pos="754"/>
          <w:tab w:val="left" w:pos="993"/>
        </w:tabs>
        <w:rPr>
          <w:b/>
          <w:lang w:val="en-US"/>
        </w:rPr>
      </w:pPr>
      <w:r>
        <w:rPr>
          <w:b/>
          <w:lang w:val="ru-RU"/>
        </w:rPr>
        <w:t>Редакция</w:t>
      </w:r>
      <w:r w:rsidR="00B02416" w:rsidRPr="00F232E1">
        <w:rPr>
          <w:b/>
          <w:lang w:val="en-US"/>
        </w:rPr>
        <w:t>:</w:t>
      </w:r>
    </w:p>
    <w:p w14:paraId="0BB31A55" w14:textId="77777777" w:rsidR="00B02416" w:rsidRPr="00A47A9E" w:rsidRDefault="00B02416">
      <w:pPr>
        <w:tabs>
          <w:tab w:val="left" w:pos="993"/>
        </w:tabs>
      </w:pPr>
      <w:r w:rsidRPr="00F232E1">
        <w:rPr>
          <w:lang w:val="en-US"/>
        </w:rPr>
        <w:t xml:space="preserve">WIKA Alexander </w:t>
      </w:r>
      <w:proofErr w:type="spellStart"/>
      <w:r w:rsidRPr="00F232E1">
        <w:rPr>
          <w:lang w:val="en-US"/>
        </w:rPr>
        <w:t>Wiegand</w:t>
      </w:r>
      <w:proofErr w:type="spellEnd"/>
      <w:r w:rsidRPr="00F232E1">
        <w:rPr>
          <w:lang w:val="en-US"/>
        </w:rPr>
        <w:t xml:space="preserve"> SE &amp; Co. </w:t>
      </w:r>
      <w:r>
        <w:t>KG</w:t>
      </w:r>
    </w:p>
    <w:p w14:paraId="7105DFA8" w14:textId="77777777" w:rsidR="00B02416" w:rsidRPr="00A47A9E" w:rsidRDefault="00B02416">
      <w:pPr>
        <w:tabs>
          <w:tab w:val="left" w:pos="993"/>
        </w:tabs>
      </w:pPr>
      <w:r>
        <w:t xml:space="preserve">André Habel </w:t>
      </w:r>
      <w:proofErr w:type="spellStart"/>
      <w:r>
        <w:t>Nunes</w:t>
      </w:r>
      <w:proofErr w:type="spellEnd"/>
    </w:p>
    <w:p w14:paraId="09621364" w14:textId="77777777" w:rsidR="00B02416" w:rsidRPr="00A47A9E" w:rsidRDefault="00B02416">
      <w:pPr>
        <w:tabs>
          <w:tab w:val="left" w:pos="993"/>
        </w:tabs>
      </w:pPr>
      <w:r>
        <w:t>Marketing Services</w:t>
      </w:r>
    </w:p>
    <w:p w14:paraId="128E916A" w14:textId="77777777" w:rsidR="00B02416" w:rsidRDefault="00B02416">
      <w:r>
        <w:t>Alexander-Wiegand-Straße 30</w:t>
      </w:r>
    </w:p>
    <w:p w14:paraId="026D37D3" w14:textId="77777777" w:rsidR="00B02416" w:rsidRDefault="00B02416">
      <w:r>
        <w:t>63911 Klingenberg/Germany</w:t>
      </w:r>
    </w:p>
    <w:p w14:paraId="3303427D" w14:textId="77777777" w:rsidR="00B02416" w:rsidRPr="00F232E1" w:rsidRDefault="00B02416">
      <w:pPr>
        <w:rPr>
          <w:lang w:val="en-US"/>
        </w:rPr>
      </w:pPr>
      <w:r w:rsidRPr="00F232E1">
        <w:rPr>
          <w:lang w:val="en-US"/>
        </w:rPr>
        <w:t>Tel. +49 9372 132-8010</w:t>
      </w:r>
    </w:p>
    <w:p w14:paraId="1F1A8F07" w14:textId="77777777" w:rsidR="00B02416" w:rsidRPr="00F232E1" w:rsidRDefault="00B02416">
      <w:pPr>
        <w:rPr>
          <w:lang w:val="en-US"/>
        </w:rPr>
      </w:pPr>
      <w:r w:rsidRPr="00F232E1">
        <w:rPr>
          <w:lang w:val="en-US"/>
        </w:rPr>
        <w:t>Fax +49 9372 132-8008010</w:t>
      </w:r>
    </w:p>
    <w:p w14:paraId="58EDD350" w14:textId="77777777" w:rsidR="00B02416" w:rsidRPr="00F232E1" w:rsidRDefault="00B02416">
      <w:pPr>
        <w:rPr>
          <w:lang w:val="en-US"/>
        </w:rPr>
      </w:pPr>
      <w:r w:rsidRPr="00F232E1">
        <w:rPr>
          <w:lang w:val="en-US"/>
        </w:rPr>
        <w:t>andre.habel-nunes@wika.com</w:t>
      </w:r>
    </w:p>
    <w:p w14:paraId="36D080C0" w14:textId="77777777" w:rsidR="00B02416" w:rsidRPr="00F232E1" w:rsidRDefault="00ED3D38">
      <w:pPr>
        <w:rPr>
          <w:lang w:val="en-US"/>
        </w:rPr>
      </w:pPr>
      <w:hyperlink r:id="rId12" w:history="1">
        <w:r w:rsidR="00B151FB" w:rsidRPr="00F232E1">
          <w:rPr>
            <w:rStyle w:val="a6"/>
            <w:rFonts w:cs="Arial"/>
            <w:lang w:val="en-US"/>
          </w:rPr>
          <w:t>www.wika.de</w:t>
        </w:r>
      </w:hyperlink>
    </w:p>
    <w:p w14:paraId="77E813AC" w14:textId="77777777" w:rsidR="00B02416" w:rsidRPr="00F232E1" w:rsidRDefault="00B02416">
      <w:pPr>
        <w:tabs>
          <w:tab w:val="left" w:pos="567"/>
        </w:tabs>
        <w:ind w:right="480"/>
        <w:rPr>
          <w:rFonts w:cs="Arial"/>
          <w:position w:val="6"/>
          <w:lang w:val="en-US"/>
        </w:rPr>
      </w:pPr>
    </w:p>
    <w:p w14:paraId="1D47AA18" w14:textId="7D11B031" w:rsidR="00B02416" w:rsidRPr="00F232E1" w:rsidRDefault="00B02416">
      <w:pPr>
        <w:rPr>
          <w:rFonts w:cs="Arial"/>
          <w:lang w:val="en-US"/>
        </w:rPr>
      </w:pPr>
      <w:r w:rsidRPr="00F232E1">
        <w:rPr>
          <w:rFonts w:cs="Arial"/>
          <w:lang w:val="en-US"/>
        </w:rPr>
        <w:t xml:space="preserve">WIKA press release </w:t>
      </w:r>
      <w:r w:rsidR="00590D9B">
        <w:rPr>
          <w:rFonts w:cs="Arial"/>
          <w:lang w:val="ru-RU"/>
        </w:rPr>
        <w:t>02</w:t>
      </w:r>
      <w:bookmarkStart w:id="0" w:name="_GoBack"/>
      <w:bookmarkEnd w:id="0"/>
      <w:r w:rsidR="002B6710">
        <w:rPr>
          <w:rFonts w:cs="Arial"/>
          <w:lang w:val="en-US"/>
        </w:rPr>
        <w:t>/2018</w:t>
      </w:r>
    </w:p>
    <w:p w14:paraId="615510E4" w14:textId="77777777" w:rsidR="00B02416" w:rsidRPr="00F232E1" w:rsidRDefault="00B02416">
      <w:pPr>
        <w:pStyle w:val="a5"/>
        <w:rPr>
          <w:b w:val="0"/>
          <w:sz w:val="20"/>
          <w:lang w:val="en-US"/>
        </w:rPr>
      </w:pPr>
    </w:p>
    <w:sectPr w:rsidR="00B02416" w:rsidRPr="00F232E1">
      <w:headerReference w:type="default" r:id="rId13"/>
      <w:pgSz w:w="11906" w:h="16838"/>
      <w:pgMar w:top="3686" w:right="2975" w:bottom="1134" w:left="212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9A6065" w14:textId="77777777" w:rsidR="00ED3D38" w:rsidRDefault="00ED3D38">
      <w:r>
        <w:separator/>
      </w:r>
    </w:p>
  </w:endnote>
  <w:endnote w:type="continuationSeparator" w:id="0">
    <w:p w14:paraId="70B5AE05" w14:textId="77777777" w:rsidR="00ED3D38" w:rsidRDefault="00ED3D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 75 Bold">
    <w:altName w:val="Impact"/>
    <w:panose1 w:val="020B0800000000000000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BE8DD7" w14:textId="77777777" w:rsidR="00ED3D38" w:rsidRDefault="00ED3D38">
      <w:r>
        <w:separator/>
      </w:r>
    </w:p>
  </w:footnote>
  <w:footnote w:type="continuationSeparator" w:id="0">
    <w:p w14:paraId="3B1EA5CC" w14:textId="77777777" w:rsidR="00ED3D38" w:rsidRDefault="00ED3D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2D69FF5" w14:textId="77777777" w:rsidR="00ED3D38" w:rsidRDefault="00ED3D38">
    <w:pPr>
      <w:pStyle w:val="a3"/>
    </w:pP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7216" behindDoc="0" locked="0" layoutInCell="0" allowOverlap="1" wp14:anchorId="53240366" wp14:editId="27A33D91">
              <wp:simplePos x="0" y="0"/>
              <wp:positionH relativeFrom="column">
                <wp:posOffset>-1350645</wp:posOffset>
              </wp:positionH>
              <wp:positionV relativeFrom="paragraph">
                <wp:posOffset>1323975</wp:posOffset>
              </wp:positionV>
              <wp:extent cx="1596390" cy="864997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96390" cy="86499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6F29F02" w14:textId="77777777" w:rsidR="00ED3D38" w:rsidRDefault="00ED3D38">
                          <w:pPr>
                            <w:pStyle w:val="2"/>
                            <w:jc w:val="center"/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</w:pPr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 xml:space="preserve">press </w:t>
                          </w:r>
                          <w:proofErr w:type="spellStart"/>
                          <w:r>
                            <w:rPr>
                              <w:rFonts w:ascii="Helvetica 75 Bold" w:hAnsi="Helvetica 75 Bold"/>
                              <w:color w:val="C0C0C0"/>
                              <w:sz w:val="136"/>
                            </w:rPr>
                            <w:t>release</w:t>
                          </w:r>
                          <w:proofErr w:type="spellEnd"/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240366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-106.35pt;margin-top:104.25pt;width:125.7pt;height:681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" o:allowincell="f" filled="f" stroked="f">
              <v:textbox style="layout-flow:vertical;mso-layout-flow-alt:bottom-to-top">
                <w:txbxContent>
                  <w:p w14:paraId="36F29F02" w14:textId="77777777" w:rsidR="00ED3D38" w:rsidRDefault="00ED3D38">
                    <w:pPr>
                      <w:pStyle w:val="2"/>
                      <w:jc w:val="center"/>
                      <w:rPr>
                        <w:rFonts w:ascii="Helvetica 75 Bold" w:hAnsi="Helvetica 75 Bold"/>
                        <w:color w:val="C0C0C0"/>
                        <w:sz w:val="136"/>
                      </w:rPr>
                    </w:pPr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 xml:space="preserve">press </w:t>
                    </w:r>
                    <w:proofErr w:type="spellStart"/>
                    <w:r>
                      <w:rPr>
                        <w:rFonts w:ascii="Helvetica 75 Bold" w:hAnsi="Helvetica 75 Bold"/>
                        <w:color w:val="C0C0C0"/>
                        <w:sz w:val="136"/>
                      </w:rPr>
                      <w:t>release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>
      <w:rPr>
        <w:noProof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0" allowOverlap="1" wp14:anchorId="3C7DB187" wp14:editId="3D105751">
              <wp:simplePos x="0" y="0"/>
              <wp:positionH relativeFrom="column">
                <wp:posOffset>4223385</wp:posOffset>
              </wp:positionH>
              <wp:positionV relativeFrom="paragraph">
                <wp:posOffset>189865</wp:posOffset>
              </wp:positionV>
              <wp:extent cx="1463040" cy="54864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63040" cy="5486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835886D" w14:textId="77777777" w:rsidR="00ED3D38" w:rsidRDefault="00ED3D38">
                          <w:pPr>
                            <w:rPr>
                              <w:color w:val="C0C0C0"/>
                            </w:rPr>
                          </w:pPr>
                          <w:r>
                            <w:rPr>
                              <w:noProof/>
                              <w:color w:val="C0C0C0"/>
                              <w:lang w:val="ru-RU" w:eastAsia="ru-RU"/>
                            </w:rPr>
                            <w:drawing>
                              <wp:inline distT="0" distB="0" distL="0" distR="0" wp14:anchorId="19F0618A" wp14:editId="35DAB4CA">
                                <wp:extent cx="1256030" cy="429260"/>
                                <wp:effectExtent l="0" t="0" r="1270" b="8890"/>
                                <wp:docPr id="3" name="Bild 1" descr="WIKA Logo Pantone 286 - 3-5cm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WIKA Logo Pantone 286 - 3-5cm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256030" cy="42926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C7DB187" id="Text Box 2" o:spid="_x0000_s1027" type="#_x0000_t202" style="position:absolute;margin-left:332.55pt;margin-top:14.95pt;width:115.2pt;height:43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" o:allowincell="f" stroked="f">
              <v:textbox>
                <w:txbxContent>
                  <w:p w14:paraId="4835886D" w14:textId="77777777" w:rsidR="00ED3D38" w:rsidRDefault="00ED3D38">
                    <w:pPr>
                      <w:rPr>
                        <w:color w:val="C0C0C0"/>
                      </w:rPr>
                    </w:pPr>
                    <w:r>
                      <w:rPr>
                        <w:noProof/>
                        <w:color w:val="C0C0C0"/>
                        <w:lang w:val="ru-RU" w:eastAsia="ru-RU"/>
                      </w:rPr>
                      <w:drawing>
                        <wp:inline distT="0" distB="0" distL="0" distR="0" wp14:anchorId="19F0618A" wp14:editId="35DAB4CA">
                          <wp:extent cx="1256030" cy="429260"/>
                          <wp:effectExtent l="0" t="0" r="1270" b="8890"/>
                          <wp:docPr id="3" name="Bild 1" descr="WIKA Logo Pantone 286 - 3-5cm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WIKA Logo Pantone 286 - 3-5cm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256030" cy="42926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ctiveWritingStyle w:appName="MSWord" w:lang="de-DE" w:vendorID="64" w:dllVersion="131078" w:nlCheck="1" w:checkStyle="0"/>
  <w:activeWritingStyle w:appName="MSWord" w:lang="de-CH" w:vendorID="64" w:dllVersion="131078" w:nlCheck="1" w:checkStyle="1"/>
  <w:activeWritingStyle w:appName="MSWord" w:lang="en-US" w:vendorID="64" w:dllVersion="131078" w:nlCheck="1" w:checkStyle="1"/>
  <w:activeWritingStyle w:appName="MSWord" w:lang="fr-FR" w:vendorID="64" w:dllVersion="131078" w:nlCheck="1" w:checkStyle="1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71B5"/>
    <w:rsid w:val="00003230"/>
    <w:rsid w:val="00007EA9"/>
    <w:rsid w:val="000161BB"/>
    <w:rsid w:val="00062C80"/>
    <w:rsid w:val="00073F65"/>
    <w:rsid w:val="00077317"/>
    <w:rsid w:val="000A0CB2"/>
    <w:rsid w:val="000A1005"/>
    <w:rsid w:val="000B3D75"/>
    <w:rsid w:val="000C148A"/>
    <w:rsid w:val="000D3B9F"/>
    <w:rsid w:val="000E18DC"/>
    <w:rsid w:val="000E2C4B"/>
    <w:rsid w:val="000E33F4"/>
    <w:rsid w:val="0010057B"/>
    <w:rsid w:val="00102490"/>
    <w:rsid w:val="001038E3"/>
    <w:rsid w:val="001215A6"/>
    <w:rsid w:val="00154F72"/>
    <w:rsid w:val="00165D8C"/>
    <w:rsid w:val="00180D91"/>
    <w:rsid w:val="00184ED7"/>
    <w:rsid w:val="00190D32"/>
    <w:rsid w:val="0019119B"/>
    <w:rsid w:val="00194477"/>
    <w:rsid w:val="00194700"/>
    <w:rsid w:val="001A3136"/>
    <w:rsid w:val="001B1DA2"/>
    <w:rsid w:val="001C40E4"/>
    <w:rsid w:val="001E6072"/>
    <w:rsid w:val="001F5C5E"/>
    <w:rsid w:val="00210005"/>
    <w:rsid w:val="00220C1D"/>
    <w:rsid w:val="002212F2"/>
    <w:rsid w:val="00244990"/>
    <w:rsid w:val="00272512"/>
    <w:rsid w:val="00282905"/>
    <w:rsid w:val="00291653"/>
    <w:rsid w:val="002B6710"/>
    <w:rsid w:val="002E03F7"/>
    <w:rsid w:val="002E0864"/>
    <w:rsid w:val="002E6177"/>
    <w:rsid w:val="002F39F5"/>
    <w:rsid w:val="00314078"/>
    <w:rsid w:val="003157EB"/>
    <w:rsid w:val="003171B5"/>
    <w:rsid w:val="0032638B"/>
    <w:rsid w:val="00351147"/>
    <w:rsid w:val="00363701"/>
    <w:rsid w:val="00376710"/>
    <w:rsid w:val="0037709C"/>
    <w:rsid w:val="00377A0B"/>
    <w:rsid w:val="00381A47"/>
    <w:rsid w:val="00385DB1"/>
    <w:rsid w:val="003B5CCA"/>
    <w:rsid w:val="003B654C"/>
    <w:rsid w:val="003C1EC3"/>
    <w:rsid w:val="003C6975"/>
    <w:rsid w:val="003C6E5A"/>
    <w:rsid w:val="003D6883"/>
    <w:rsid w:val="003F2D65"/>
    <w:rsid w:val="00404625"/>
    <w:rsid w:val="0046622E"/>
    <w:rsid w:val="0046686A"/>
    <w:rsid w:val="004705E5"/>
    <w:rsid w:val="00471B15"/>
    <w:rsid w:val="00474D5C"/>
    <w:rsid w:val="00475212"/>
    <w:rsid w:val="00482CD0"/>
    <w:rsid w:val="0049465C"/>
    <w:rsid w:val="00497816"/>
    <w:rsid w:val="004A3EAB"/>
    <w:rsid w:val="004B0483"/>
    <w:rsid w:val="004C12A7"/>
    <w:rsid w:val="004D2995"/>
    <w:rsid w:val="004E2919"/>
    <w:rsid w:val="004E3590"/>
    <w:rsid w:val="004E7285"/>
    <w:rsid w:val="005119B7"/>
    <w:rsid w:val="005350E7"/>
    <w:rsid w:val="00546D2A"/>
    <w:rsid w:val="005543F4"/>
    <w:rsid w:val="00557F44"/>
    <w:rsid w:val="00557F5E"/>
    <w:rsid w:val="00574C67"/>
    <w:rsid w:val="0058003C"/>
    <w:rsid w:val="00590D9B"/>
    <w:rsid w:val="005A0EC4"/>
    <w:rsid w:val="005C3E1E"/>
    <w:rsid w:val="005C4D8E"/>
    <w:rsid w:val="005C55E6"/>
    <w:rsid w:val="005F157A"/>
    <w:rsid w:val="0060171D"/>
    <w:rsid w:val="00601863"/>
    <w:rsid w:val="006155BD"/>
    <w:rsid w:val="00617A49"/>
    <w:rsid w:val="00617E61"/>
    <w:rsid w:val="00630B9B"/>
    <w:rsid w:val="00633842"/>
    <w:rsid w:val="006347E0"/>
    <w:rsid w:val="00637471"/>
    <w:rsid w:val="00641F3F"/>
    <w:rsid w:val="00643995"/>
    <w:rsid w:val="00647B60"/>
    <w:rsid w:val="006525E1"/>
    <w:rsid w:val="00653357"/>
    <w:rsid w:val="006645D6"/>
    <w:rsid w:val="0066461C"/>
    <w:rsid w:val="0067020C"/>
    <w:rsid w:val="00670CE4"/>
    <w:rsid w:val="00671B63"/>
    <w:rsid w:val="00675792"/>
    <w:rsid w:val="006C2308"/>
    <w:rsid w:val="006C544D"/>
    <w:rsid w:val="006D1F5A"/>
    <w:rsid w:val="006D2745"/>
    <w:rsid w:val="006E1CD0"/>
    <w:rsid w:val="006F2B9C"/>
    <w:rsid w:val="006F5E44"/>
    <w:rsid w:val="007072F4"/>
    <w:rsid w:val="00735CED"/>
    <w:rsid w:val="0076072C"/>
    <w:rsid w:val="00780B3B"/>
    <w:rsid w:val="0079281B"/>
    <w:rsid w:val="007A1E37"/>
    <w:rsid w:val="007B3E54"/>
    <w:rsid w:val="007E6A15"/>
    <w:rsid w:val="008170E6"/>
    <w:rsid w:val="00817E93"/>
    <w:rsid w:val="00832A27"/>
    <w:rsid w:val="0084686B"/>
    <w:rsid w:val="00857809"/>
    <w:rsid w:val="00863B30"/>
    <w:rsid w:val="00864E8A"/>
    <w:rsid w:val="008744CC"/>
    <w:rsid w:val="00874FFA"/>
    <w:rsid w:val="00897C3C"/>
    <w:rsid w:val="008D3B94"/>
    <w:rsid w:val="008E3BAE"/>
    <w:rsid w:val="008E5EA4"/>
    <w:rsid w:val="008F5575"/>
    <w:rsid w:val="0093639C"/>
    <w:rsid w:val="009420C0"/>
    <w:rsid w:val="00942229"/>
    <w:rsid w:val="00963F23"/>
    <w:rsid w:val="00987F37"/>
    <w:rsid w:val="009967EF"/>
    <w:rsid w:val="009A29CD"/>
    <w:rsid w:val="009A2A9B"/>
    <w:rsid w:val="009A6DCA"/>
    <w:rsid w:val="009A7799"/>
    <w:rsid w:val="009B3B38"/>
    <w:rsid w:val="009C5A29"/>
    <w:rsid w:val="009D3D2C"/>
    <w:rsid w:val="009D40A1"/>
    <w:rsid w:val="009E4A2E"/>
    <w:rsid w:val="009E4A88"/>
    <w:rsid w:val="009F6B27"/>
    <w:rsid w:val="009F7A9E"/>
    <w:rsid w:val="00A12774"/>
    <w:rsid w:val="00A13127"/>
    <w:rsid w:val="00A21782"/>
    <w:rsid w:val="00A251B3"/>
    <w:rsid w:val="00A32C54"/>
    <w:rsid w:val="00A463DF"/>
    <w:rsid w:val="00A47A9E"/>
    <w:rsid w:val="00A73320"/>
    <w:rsid w:val="00A75BF2"/>
    <w:rsid w:val="00AC4BA2"/>
    <w:rsid w:val="00AC5BB8"/>
    <w:rsid w:val="00AE0961"/>
    <w:rsid w:val="00AE32E6"/>
    <w:rsid w:val="00AF4647"/>
    <w:rsid w:val="00B02416"/>
    <w:rsid w:val="00B141CB"/>
    <w:rsid w:val="00B151FB"/>
    <w:rsid w:val="00B15E31"/>
    <w:rsid w:val="00B34F87"/>
    <w:rsid w:val="00B51B9B"/>
    <w:rsid w:val="00B74A9A"/>
    <w:rsid w:val="00B76096"/>
    <w:rsid w:val="00B93CEE"/>
    <w:rsid w:val="00B93D09"/>
    <w:rsid w:val="00B96C6F"/>
    <w:rsid w:val="00BC39BA"/>
    <w:rsid w:val="00BE5360"/>
    <w:rsid w:val="00BE598D"/>
    <w:rsid w:val="00BF1D5B"/>
    <w:rsid w:val="00C068D8"/>
    <w:rsid w:val="00C11FF3"/>
    <w:rsid w:val="00C12E94"/>
    <w:rsid w:val="00C264AC"/>
    <w:rsid w:val="00C37C40"/>
    <w:rsid w:val="00C43751"/>
    <w:rsid w:val="00C479A9"/>
    <w:rsid w:val="00C50180"/>
    <w:rsid w:val="00C62791"/>
    <w:rsid w:val="00C677A3"/>
    <w:rsid w:val="00C82345"/>
    <w:rsid w:val="00C865AC"/>
    <w:rsid w:val="00C87BF7"/>
    <w:rsid w:val="00CE252E"/>
    <w:rsid w:val="00CE63EA"/>
    <w:rsid w:val="00D0643B"/>
    <w:rsid w:val="00D07AAA"/>
    <w:rsid w:val="00D40FED"/>
    <w:rsid w:val="00D434BE"/>
    <w:rsid w:val="00D44F1C"/>
    <w:rsid w:val="00D83612"/>
    <w:rsid w:val="00DA0534"/>
    <w:rsid w:val="00DB293A"/>
    <w:rsid w:val="00DD4130"/>
    <w:rsid w:val="00DE36CE"/>
    <w:rsid w:val="00E041D8"/>
    <w:rsid w:val="00E16F1B"/>
    <w:rsid w:val="00E20003"/>
    <w:rsid w:val="00E263A7"/>
    <w:rsid w:val="00E34370"/>
    <w:rsid w:val="00E34AB0"/>
    <w:rsid w:val="00E35793"/>
    <w:rsid w:val="00E55476"/>
    <w:rsid w:val="00E85CA1"/>
    <w:rsid w:val="00E9044A"/>
    <w:rsid w:val="00ED3D38"/>
    <w:rsid w:val="00EE13BC"/>
    <w:rsid w:val="00EE561E"/>
    <w:rsid w:val="00EF2D69"/>
    <w:rsid w:val="00F00091"/>
    <w:rsid w:val="00F0270A"/>
    <w:rsid w:val="00F151F7"/>
    <w:rsid w:val="00F232E1"/>
    <w:rsid w:val="00F3657A"/>
    <w:rsid w:val="00F37052"/>
    <w:rsid w:val="00F506A3"/>
    <w:rsid w:val="00F74D0C"/>
    <w:rsid w:val="00F8289A"/>
    <w:rsid w:val="00FC122C"/>
    <w:rsid w:val="00FD1787"/>
    <w:rsid w:val="00FD1CF8"/>
    <w:rsid w:val="00FE71F4"/>
    <w:rsid w:val="00FF08AA"/>
    <w:rsid w:val="00FF345D"/>
    <w:rsid w:val="00FF418B"/>
    <w:rsid w:val="00FF4C1B"/>
    <w:rsid w:val="00FF7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6962B0FE"/>
  <w15:docId w15:val="{6C8783F1-7F8A-4C8C-BFED-A934AECC2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ED3D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1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semiHidden/>
    <w:pPr>
      <w:tabs>
        <w:tab w:val="center" w:pos="4536"/>
        <w:tab w:val="right" w:pos="9072"/>
      </w:tabs>
    </w:pPr>
  </w:style>
  <w:style w:type="paragraph" w:styleId="a4">
    <w:name w:val="footer"/>
    <w:basedOn w:val="a"/>
    <w:semiHidden/>
    <w:pPr>
      <w:tabs>
        <w:tab w:val="center" w:pos="4536"/>
        <w:tab w:val="right" w:pos="9072"/>
      </w:tabs>
    </w:pPr>
  </w:style>
  <w:style w:type="paragraph" w:styleId="a5">
    <w:name w:val="Body Text"/>
    <w:basedOn w:val="a"/>
    <w:semiHidden/>
    <w:rPr>
      <w:rFonts w:cs="Arial"/>
      <w:b/>
      <w:bCs/>
      <w:sz w:val="22"/>
      <w:szCs w:val="22"/>
    </w:rPr>
  </w:style>
  <w:style w:type="paragraph" w:styleId="3">
    <w:name w:val="Body Text 3"/>
    <w:basedOn w:val="a"/>
    <w:semiHidden/>
    <w:pPr>
      <w:ind w:right="480"/>
    </w:pPr>
    <w:rPr>
      <w:rFonts w:cs="Arial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Balloon Text"/>
    <w:basedOn w:val="a"/>
    <w:semiHidden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E3579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E35793"/>
  </w:style>
  <w:style w:type="character" w:customStyle="1" w:styleId="aa">
    <w:name w:val="Текст примечания Знак"/>
    <w:basedOn w:val="a0"/>
    <w:link w:val="a9"/>
    <w:uiPriority w:val="99"/>
    <w:semiHidden/>
    <w:rsid w:val="00E35793"/>
    <w:rPr>
      <w:rFonts w:ascii="Arial" w:hAnsi="Arial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E35793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E35793"/>
    <w:rPr>
      <w:rFonts w:ascii="Arial" w:hAnsi="Arial"/>
      <w:b/>
      <w:bCs/>
    </w:rPr>
  </w:style>
  <w:style w:type="paragraph" w:styleId="ad">
    <w:name w:val="Revision"/>
    <w:hidden/>
    <w:uiPriority w:val="99"/>
    <w:semiHidden/>
    <w:rsid w:val="00C37C40"/>
    <w:rPr>
      <w:rFonts w:ascii="Arial" w:hAnsi="Arial"/>
    </w:rPr>
  </w:style>
  <w:style w:type="character" w:customStyle="1" w:styleId="10">
    <w:name w:val="Заголовок 1 Знак"/>
    <w:basedOn w:val="a0"/>
    <w:link w:val="1"/>
    <w:uiPriority w:val="9"/>
    <w:rsid w:val="00ED3D38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87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34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9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920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3829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854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1878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4572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wika.de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tif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://www.wika.d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Presseinformation" ma:contentTypeID="0x01010030A847B7B78AF542912C19A5A0ADD974000D35FB11EC87CB47843DC41B7A36DFD7" ma:contentTypeVersion="1" ma:contentTypeDescription="" ma:contentTypeScope="" ma:versionID="e1dd440356b2c5ef70dd1a5d41f6703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d7ed53a1f8d3c0a8236019d8f7d5ff3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 do not us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3A4162-A906-45E2-9BD2-CA02F0E6529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E9E883D-9656-4CD6-AB5A-1C8A790061E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59E471CE-3970-4EB1-80F1-EE287E9CA108}">
  <ds:schemaRefs>
    <ds:schemaRef ds:uri="http://schemas.microsoft.com/office/infopath/2007/PartnerControls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http://purl.org/dc/elements/1.1/"/>
    <ds:schemaRef ds:uri="http://purl.org/dc/terms/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217FA06-7569-4661-BEFA-1547BAEEB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7608A8A1</Template>
  <TotalTime>0</TotalTime>
  <Pages>2</Pages>
  <Words>278</Words>
  <Characters>1591</Characters>
  <Application>Microsoft Office Word</Application>
  <DocSecurity>0</DocSecurity>
  <Lines>13</Lines>
  <Paragraphs>3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Differenzdruckmessgeräte:</vt:lpstr>
      <vt:lpstr>Differenzdruckmessgeräte:</vt:lpstr>
      <vt:lpstr>Differenzdruckmessgeräte:</vt:lpstr>
    </vt:vector>
  </TitlesOfParts>
  <Company>WIKA Alexander Wiegand GmbH &amp; Co.</Company>
  <LinksUpToDate>false</LinksUpToDate>
  <CharactersWithSpaces>1866</CharactersWithSpaces>
  <SharedDoc>false</SharedDoc>
  <HLinks>
    <vt:vector size="12" baseType="variant"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  <vt:variant>
        <vt:i4>8126524</vt:i4>
      </vt:variant>
      <vt:variant>
        <vt:i4>0</vt:i4>
      </vt:variant>
      <vt:variant>
        <vt:i4>0</vt:i4>
      </vt:variant>
      <vt:variant>
        <vt:i4>5</vt:i4>
      </vt:variant>
      <vt:variant>
        <vt:lpwstr>http://www.wika.de/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Differenzdruckmessgeräte:</dc:title>
  <dc:creator>AdrianM</dc:creator>
  <cp:lastModifiedBy>Nazarova, Yulia</cp:lastModifiedBy>
  <cp:revision>3</cp:revision>
  <cp:lastPrinted>2008-02-12T06:25:00Z</cp:lastPrinted>
  <dcterms:created xsi:type="dcterms:W3CDTF">2018-07-23T12:39:00Z</dcterms:created>
  <dcterms:modified xsi:type="dcterms:W3CDTF">2018-07-23T12:50:00Z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76127</vt:lpwstr>
  </property>
  <property fmtid="{D5CDD505-2E9C-101B-9397-08002B2CF9AE}" pid="3" name="NXPowerLiteSettings">
    <vt:lpwstr>F7000400038000</vt:lpwstr>
  </property>
  <property fmtid="{D5CDD505-2E9C-101B-9397-08002B2CF9AE}" pid="4" name="NXPowerLiteVersion">
    <vt:lpwstr>D5.1.3</vt:lpwstr>
  </property>
  <property fmtid="{D5CDD505-2E9C-101B-9397-08002B2CF9AE}" pid="5" name="ContentTypeId">
    <vt:lpwstr>0x01010030A847B7B78AF542912C19A5A0ADD974000D35FB11EC87CB47843DC41B7A36DFD7</vt:lpwstr>
  </property>
</Properties>
</file>